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82"/>
        <w:numPr>
          <w:ilvl w:val="0"/>
          <w:numId w:val="6"/>
        </w:numPr>
        <w:jc w:val="center"/>
        <w:keepLines w:val="false"/>
        <w:spacing w:lineRule="auto" w:line="240" w:before="240"/>
        <w:rPr>
          <w:rFonts w:ascii="Times New Roman" w:hAnsi="Times New Roman" w:cs="Times New Roman" w:eastAsia="Times New Roman"/>
          <w:b/>
          <w:sz w:val="24"/>
          <w:szCs w:val="24"/>
        </w:rPr>
        <w:pBdr>
          <w:bottom w:val="none" w:color="000000" w:sz="0" w:space="0"/>
        </w:pBdr>
      </w:pPr>
      <w:r/>
      <w:bookmarkStart w:id="0" w:name="_17dp8vu"/>
      <w:r/>
      <w:bookmarkEnd w:id="0"/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Кейс «Калькулятор»</w:t>
      </w:r>
      <w:r/>
    </w:p>
    <w:p>
      <w:pPr>
        <w:ind w:firstLine="708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tl w:val="false"/>
        </w:rPr>
      </w:r>
      <w:r/>
    </w:p>
    <w:p>
      <w:pPr>
        <w:ind w:firstLine="708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Описание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:</w:t>
      </w:r>
      <w:r>
        <w:rPr>
          <w:rtl w:val="false"/>
        </w:rPr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Для ускорения счета часто используют такие электронные устройства как калькул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ятор. Данное приложение входит в базовый состав компонентов любого мобильного устройства, но, несмотря на широкий функционал, пользоваться такими приложениями не всегда является удобным. Многие его функции являются избыточными, тогда как других не хватает.</w:t>
      </w:r>
      <w:r/>
    </w:p>
    <w:p>
      <w:pPr>
        <w:ind w:firstLine="709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Необходимо разработать собственный программный продукт типа «Калькулятор», со своим собственным интерфейсом. </w:t>
      </w:r>
      <w:r/>
    </w:p>
    <w:p>
      <w:pPr>
        <w:spacing w:lineRule="auto" w:line="360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Категория кейса: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 Вводный.</w:t>
      </w:r>
      <w:r/>
    </w:p>
    <w:p>
      <w:pPr>
        <w:spacing w:lineRule="auto" w:line="360" w:after="20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Вопросы к кейсу:</w:t>
      </w:r>
      <w:r>
        <w:rPr>
          <w:rtl w:val="false"/>
        </w:rPr>
      </w:r>
      <w:r/>
    </w:p>
    <w:p>
      <w:pPr>
        <w:numPr>
          <w:ilvl w:val="0"/>
          <w:numId w:val="3"/>
        </w:numPr>
        <w:ind w:left="720" w:hanging="360"/>
        <w:spacing w:lineRule="auto" w:line="360" w:after="0" w:afterAutospacing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Проанализируйте правила функционирования Калькулятора.</w:t>
      </w:r>
      <w:r/>
    </w:p>
    <w:p>
      <w:pPr>
        <w:numPr>
          <w:ilvl w:val="0"/>
          <w:numId w:val="3"/>
        </w:numPr>
        <w:ind w:left="720" w:hanging="360"/>
        <w:spacing w:lineRule="auto" w:line="360" w:after="0" w:afterAutospacing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Для чего служат библиотеки?</w:t>
      </w:r>
      <w:r/>
    </w:p>
    <w:p>
      <w:pPr>
        <w:numPr>
          <w:ilvl w:val="0"/>
          <w:numId w:val="3"/>
        </w:numPr>
        <w:ind w:left="720" w:hanging="360"/>
        <w:spacing w:lineRule="auto" w:line="360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Для каких задач применяется библиотека Tkinter?</w:t>
      </w:r>
      <w:r/>
    </w:p>
    <w:p>
      <w:pPr>
        <w:spacing w:lineRule="auto" w:line="360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Место кейса в структуре программы: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вводный, рассчитан на учащихся 8 класса</w:t>
      </w:r>
      <w:r/>
    </w:p>
    <w:p>
      <w:pPr>
        <w:ind w:left="0" w:firstLine="0"/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Количество учебных часов: 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10 часов</w:t>
      </w:r>
      <w:r>
        <w:rPr>
          <w:rtl w:val="false"/>
        </w:rPr>
      </w:r>
      <w:r/>
    </w:p>
    <w:p>
      <w:pPr>
        <w:ind w:left="0" w:firstLine="0"/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tl w:val="false"/>
        </w:rPr>
      </w:r>
      <w:r/>
    </w:p>
    <w:p>
      <w:pPr>
        <w:ind w:firstLine="708"/>
        <w:jc w:val="center"/>
        <w:spacing w:lineRule="auto" w:line="360" w:after="20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Учебно-тематическое планирование (занятие - 2 часа):</w:t>
      </w:r>
      <w:r/>
    </w:p>
    <w:tbl>
      <w:tblPr>
        <w:tblStyle w:val="190"/>
        <w:tblW w:w="10173" w:type="dxa"/>
        <w:jc w:val="center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842"/>
        <w:gridCol w:w="1701"/>
        <w:gridCol w:w="1701"/>
        <w:gridCol w:w="1701"/>
        <w:gridCol w:w="1560"/>
        <w:tblGridChange w:id="0">
          <w:tblGrid>
            <w:gridCol w:w="1668"/>
            <w:gridCol w:w="1842"/>
            <w:gridCol w:w="1701"/>
            <w:gridCol w:w="1701"/>
            <w:gridCol w:w="1701"/>
            <w:gridCol w:w="1560"/>
          </w:tblGrid>
        </w:tblGridChange>
      </w:tblGrid>
      <w:tr>
        <w:trPr/>
        <w:tc>
          <w:tcPr>
            <w:gridSpan w:val="2"/>
            <w:textDirection w:val="lrTb"/>
            <w:noWrap w:val="false"/>
          </w:tcPr>
          <w:p>
            <w:pPr>
              <w:ind w:firstLine="420"/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Занятие 1</w:t>
            </w:r>
            <w:r/>
          </w:p>
        </w:tc>
        <w:tc>
          <w:tcPr>
            <w:gridSpan w:val="2"/>
            <w:textDirection w:val="lrTb"/>
            <w:noWrap w:val="false"/>
          </w:tcPr>
          <w:p>
            <w:pPr>
              <w:ind w:firstLine="420"/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Занятие 2</w:t>
            </w:r>
            <w:r/>
          </w:p>
        </w:tc>
        <w:tc>
          <w:tcPr>
            <w:gridSpan w:val="2"/>
            <w:textDirection w:val="lrTb"/>
            <w:noWrap w:val="false"/>
          </w:tcPr>
          <w:p>
            <w:pPr>
              <w:ind w:firstLine="420"/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Занятие 3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Цель: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Постановка проблемы, генерация путей решения</w:t>
            </w:r>
            <w:r>
              <w:rPr>
                <w:rtl w:val="false"/>
              </w:rPr>
            </w:r>
            <w:r/>
          </w:p>
        </w:tc>
        <w:tc>
          <w:tcPr>
            <w:gridSpan w:val="2"/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Цель: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 Создание программы для работы калькулятора</w:t>
            </w:r>
            <w:r>
              <w:rPr>
                <w:rtl w:val="false"/>
              </w:rPr>
            </w:r>
            <w:r/>
          </w:p>
        </w:tc>
        <w:tc>
          <w:tcPr>
            <w:gridSpan w:val="2"/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Цель: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 Создание внешнего вида калькулятора</w:t>
            </w:r>
            <w:r>
              <w:rPr>
                <w:rtl w:val="false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Что делается: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Проводим анализ проблемной ситуации, генерация и обсуждение методов ее решения и возможности достижения конечного результата. 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Проводим разделение на группы.</w:t>
            </w:r>
            <w:r/>
          </w:p>
          <w:p>
            <w:pPr>
              <w:ind w:firstLine="420"/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Компетенции: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Развитие критического мышления. Умение поиска и представления информации. Коммуникативность.  Умение генерировать идеи, слушать и слышать собеседника, аргументированно отстаивать свою точку зрения.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Развитие критического мышления, коммуникативных навыков, навыков командной работы.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Что делается: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Написание программной части для будущего калькулятора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 </w:t>
            </w:r>
            <w:r/>
          </w:p>
        </w:tc>
        <w:tc>
          <w:tcPr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Компетенции: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Развитие алгоритмического мышления.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Навыки работы с языком программирования Python</w:t>
            </w:r>
            <w:r/>
          </w:p>
        </w:tc>
        <w:tc>
          <w:tcPr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Что делается: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Создание внешнего вида калькулятора с использованием библиотеки Tkinter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.</w:t>
            </w:r>
            <w:r/>
          </w:p>
        </w:tc>
        <w:tc>
          <w:tcPr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Компетенции: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Развитие алгоритмического мышления.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Навыки работы с языком программирования Python.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ind w:firstLine="420"/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Занятие 4</w:t>
            </w:r>
            <w:r/>
          </w:p>
        </w:tc>
        <w:tc>
          <w:tcPr>
            <w:gridSpan w:val="2"/>
            <w:textDirection w:val="lrTb"/>
            <w:noWrap w:val="false"/>
          </w:tcPr>
          <w:p>
            <w:pPr>
              <w:ind w:firstLine="420"/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Занятие 5</w:t>
            </w:r>
            <w:r/>
          </w:p>
        </w:tc>
        <w:tc>
          <w:tcPr>
            <w:gridSpan w:val="2"/>
            <w:textDirection w:val="lrTb"/>
            <w:noWrap w:val="false"/>
          </w:tcPr>
          <w:p>
            <w:pPr>
              <w:ind w:firstLine="420"/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Цель: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Тестирование и доработка</w:t>
            </w:r>
            <w:r>
              <w:rPr>
                <w:rtl w:val="false"/>
              </w:rPr>
            </w:r>
            <w:r/>
          </w:p>
        </w:tc>
        <w:tc>
          <w:tcPr>
            <w:gridSpan w:val="2"/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Цель: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Подготовка к публичному выступлению для защиты результатов. Демонстрация игры в группе и защита результатов.</w:t>
            </w:r>
            <w:r>
              <w:rPr>
                <w:rtl w:val="false"/>
              </w:rPr>
            </w:r>
            <w:r/>
          </w:p>
        </w:tc>
        <w:tc>
          <w:tcPr>
            <w:gridSpan w:val="2"/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Что делается: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Тестирование работы калькулятора Выявление багов и их исправление.  решения проблемы;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- оформляют проектную идею и презентуют ее.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Компетенции: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Умение программировать на языке Python. Умение проводить тестирование созданных продуктов.</w:t>
            </w:r>
            <w:r/>
          </w:p>
        </w:tc>
        <w:tc>
          <w:tcPr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Что делается: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Подготовка речи и презентации в для публичной демонстрации результатов работы в кейсе. Публичная презентация результатов работы. Ответы на вопросы.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Рефлексия.</w:t>
            </w:r>
            <w:r/>
          </w:p>
        </w:tc>
        <w:tc>
          <w:tcPr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Компетенции: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Умение анализировать результаты работы. 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Грамотное представление результатов своей деятельности.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Базовые навыки ораторства, публичных выступлений, аргументирование точки зрения.</w:t>
            </w:r>
            <w:r/>
          </w:p>
        </w:tc>
        <w:tc>
          <w:tcPr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</w:tbl>
    <w:p>
      <w:pPr>
        <w:spacing w:lineRule="auto" w:line="276" w:after="20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tl w:val="false"/>
        </w:rPr>
      </w:r>
      <w:r/>
    </w:p>
    <w:p>
      <w:pPr>
        <w:ind w:firstLine="420"/>
        <w:jc w:val="both"/>
        <w:spacing w:lineRule="auto" w:line="36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Метод работы с кейсом: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 продвижение по шагам жизненного цикла игры</w:t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Минимально необходимый уровень входных компетенций:</w:t>
      </w:r>
      <w:r>
        <w:rPr>
          <w:rtl w:val="false"/>
        </w:rPr>
      </w:r>
      <w:r/>
    </w:p>
    <w:p>
      <w:pPr>
        <w:numPr>
          <w:ilvl w:val="0"/>
          <w:numId w:val="4"/>
        </w:numPr>
        <w:ind w:left="1140" w:hanging="360"/>
        <w:jc w:val="both"/>
        <w:spacing w:lineRule="auto" w:line="36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Работа с компьютером на уровне начинающего пользователя</w:t>
      </w:r>
      <w:r/>
    </w:p>
    <w:p>
      <w:pPr>
        <w:numPr>
          <w:ilvl w:val="0"/>
          <w:numId w:val="4"/>
        </w:numPr>
        <w:ind w:left="1140" w:hanging="360"/>
        <w:jc w:val="both"/>
        <w:spacing w:lineRule="auto" w:line="36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Знание математики на уровне выпускника начальной школы</w:t>
      </w:r>
      <w:r>
        <w:rPr>
          <w:rtl w:val="false"/>
        </w:rPr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>
          <w:rFonts w:ascii="Times New Roman" w:hAnsi="Times New Roman" w:cs="Times New Roman" w:eastAsia="Times New Roman"/>
          <w:b/>
          <w:i/>
          <w:sz w:val="24"/>
          <w:szCs w:val="24"/>
          <w:rtl w:val="false"/>
        </w:rPr>
        <w:t xml:space="preserve">Предполагаемые образовательные результаты учащихся:</w:t>
      </w:r>
      <w:r>
        <w:rPr>
          <w:rFonts w:ascii="Times New Roman" w:hAnsi="Times New Roman" w:cs="Times New Roman" w:eastAsia="Times New Roman"/>
          <w:i/>
          <w:sz w:val="24"/>
          <w:szCs w:val="24"/>
          <w:rtl w:val="false"/>
        </w:rPr>
        <w:t xml:space="preserve"> </w:t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Артефакты:</w:t>
      </w: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готовый продукт калькулятор</w:t>
      </w:r>
      <w:r>
        <w:rPr>
          <w:rtl w:val="false"/>
        </w:rPr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Ф</w:t>
      </w: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ормируемые навыки (soft skills):</w:t>
      </w:r>
      <w:r>
        <w:rPr>
          <w:rtl w:val="false"/>
        </w:rPr>
      </w:r>
      <w:r/>
    </w:p>
    <w:p>
      <w:pPr>
        <w:numPr>
          <w:ilvl w:val="0"/>
          <w:numId w:val="2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Развитие аналитического и алгоритмического мышления;</w:t>
      </w:r>
      <w:r/>
    </w:p>
    <w:p>
      <w:pPr>
        <w:numPr>
          <w:ilvl w:val="0"/>
          <w:numId w:val="2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Понятие алгоритма, последовательного выполнения действий;</w:t>
      </w:r>
      <w:r/>
    </w:p>
    <w:p>
      <w:pPr>
        <w:numPr>
          <w:ilvl w:val="0"/>
          <w:numId w:val="2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Понятие программы, подпрограммы, цикла, условия;</w:t>
      </w:r>
      <w:r/>
    </w:p>
    <w:p>
      <w:pPr>
        <w:numPr>
          <w:ilvl w:val="0"/>
          <w:numId w:val="2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Умение аргументировать свою точку зрения и отстаивать ее;</w:t>
      </w:r>
      <w:r/>
    </w:p>
    <w:p>
      <w:pPr>
        <w:numPr>
          <w:ilvl w:val="0"/>
          <w:numId w:val="2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Умение создавать презентации.</w:t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Ф</w:t>
      </w: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ормируемые навыки (hard skills):</w:t>
      </w:r>
      <w:r>
        <w:rPr>
          <w:rtl w:val="false"/>
        </w:rPr>
      </w:r>
      <w:r/>
    </w:p>
    <w:p>
      <w:pPr>
        <w:numPr>
          <w:ilvl w:val="0"/>
          <w:numId w:val="2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Умение создавать программы и игры в Python;</w:t>
      </w:r>
      <w:r/>
    </w:p>
    <w:p>
      <w:pPr>
        <w:numPr>
          <w:ilvl w:val="0"/>
          <w:numId w:val="2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Умение создавать презентации.</w:t>
      </w:r>
      <w:r/>
    </w:p>
    <w:p>
      <w:pPr>
        <w:ind w:firstLine="708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Количество учебных часов на которые рассчитан кейс: 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10 часов</w:t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Процедуры и формы выявления образовательного результата:</w:t>
      </w:r>
      <w:r/>
    </w:p>
    <w:p>
      <w:pPr>
        <w:ind w:firstLine="360"/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Представление результатов образовательной деятельности пройдет в форме публичной презентации решений кейса командами и последующих ответов выступающих на вопросы наставника и других команд.</w:t>
      </w:r>
      <w:r>
        <w:rPr>
          <w:rtl w:val="false"/>
        </w:rPr>
      </w:r>
      <w:r/>
    </w:p>
    <w:p>
      <w:pPr>
        <w:ind w:firstLine="420"/>
        <w:jc w:val="both"/>
        <w:spacing w:lineRule="auto" w:line="360"/>
        <w:widowControl w:val="off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Педагогический сценарий (руководство для наставника)</w:t>
      </w: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:</w:t>
      </w:r>
      <w:r>
        <w:rPr>
          <w:rtl w:val="false"/>
        </w:rPr>
      </w:r>
      <w:r/>
    </w:p>
    <w:p>
      <w:pPr>
        <w:ind w:left="720" w:firstLine="420"/>
        <w:jc w:val="both"/>
        <w:spacing w:lineRule="auto" w:line="36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Кейс представляет собой разработку игрового приложения для решения проблемной ситуации. Кейс включает в себя: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Введение в проблему при помощи беседы с обучающимися (приведение жизненных примеров);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Групповое обсуждение проблемы, поиск путей решения, введение в группу мысли о решении проблемы через разработку игрового приложения; 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Введение в программирование игровых приложений в Python;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Составление технического задания на разработку игрового приложения;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Создание уровней, программирование механики игры;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Проведение тестирования разработанного игрового приложения и его доработка;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Подготовка к публичной презентации и защите проекта и защита проекта с демонстрацией игрового приложения;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Подведение итогов, рефлексия.</w:t>
      </w:r>
      <w:r>
        <w:rPr>
          <w:rtl w:val="false"/>
        </w:rPr>
      </w:r>
      <w:r/>
    </w:p>
    <w:p>
      <w:pPr>
        <w:ind w:firstLine="360"/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Необходимое оборудование:</w:t>
      </w:r>
      <w:r>
        <w:rPr>
          <w:rtl w:val="false"/>
        </w:rPr>
      </w:r>
      <w:r/>
    </w:p>
    <w:p>
      <w:pPr>
        <w:numPr>
          <w:ilvl w:val="0"/>
          <w:numId w:val="1"/>
        </w:numPr>
        <w:ind w:left="108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Персональный компьютер с Windows 7 / 8 / 10 или Linux Debian 9.6</w:t>
      </w:r>
      <w:r/>
    </w:p>
    <w:p>
      <w:pPr>
        <w:numPr>
          <w:ilvl w:val="0"/>
          <w:numId w:val="1"/>
        </w:numPr>
        <w:ind w:left="108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Доступ в интернет</w:t>
      </w:r>
      <w:r/>
    </w:p>
    <w:p>
      <w:pPr>
        <w:numPr>
          <w:ilvl w:val="0"/>
          <w:numId w:val="1"/>
        </w:numPr>
        <w:ind w:left="1080" w:hanging="360"/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Компилятор Python 3.5</w:t>
      </w:r>
      <w:r>
        <w:rPr>
          <w:rtl w:val="false"/>
        </w:rPr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Список рекомендуемых источников:</w:t>
      </w:r>
      <w:r/>
    </w:p>
    <w:p>
      <w:pPr>
        <w:numPr>
          <w:ilvl w:val="0"/>
          <w:numId w:val="7"/>
        </w:numPr>
        <w:ind w:left="14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Марк Лутц – Изучаем Python и программируем на Python (2 тома).</w:t>
      </w:r>
      <w:r/>
    </w:p>
    <w:p>
      <w:pPr>
        <w:numPr>
          <w:ilvl w:val="0"/>
          <w:numId w:val="7"/>
        </w:numPr>
        <w:ind w:left="14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Марк Саммерфилд - "Программирование на Python 3. Подробное руководство"</w:t>
      </w:r>
      <w:r/>
    </w:p>
    <w:p>
      <w:pPr>
        <w:spacing w:lineRule="auto" w:line="276" w:after="20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tl w:val="false"/>
        </w:rPr>
      </w:r>
      <w:r/>
    </w:p>
    <w:p>
      <w:r>
        <w:rPr>
          <w:rtl w:val="false"/>
        </w:rPr>
      </w:r>
      <w:r/>
    </w:p>
    <w:sectPr>
      <w:foot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Noto Sans Symbols">
    <w:panose1 w:val="020608030506050202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✔"/>
      <w:lvlJc w:val="left"/>
      <w:pPr>
        <w:ind w:left="108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324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40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Noto Sans Symbols" w:hAnsi="Noto Sans Symbols" w:cs="Noto Sans Symbols" w:eastAsia="Noto Sans Symbols"/>
      </w:rPr>
    </w:lvl>
  </w:abstractNum>
  <w:abstractNum w:abstractNumId="1">
    <w:multiLevelType w:val="hybridMultilevel"/>
    <w:lvl w:ilvl="0">
      <w:start w:val="1"/>
      <w:numFmt w:val="bullet"/>
      <w:suff w:val="tab"/>
      <w:lvlText w:val="✔"/>
      <w:lvlJc w:val="left"/>
      <w:pPr>
        <w:ind w:left="114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86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58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33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402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74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46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618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900" w:hanging="360"/>
      </w:pPr>
      <w:rPr>
        <w:rFonts w:ascii="Noto Sans Symbols" w:hAnsi="Noto Sans Symbols" w:cs="Noto Sans Symbols" w:eastAsia="Noto Sans Symbols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suff w:val="tab"/>
      <w:lvlText w:val="✔"/>
      <w:lvlJc w:val="left"/>
      <w:pPr>
        <w:ind w:left="114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86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58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33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402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74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46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618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900" w:hanging="360"/>
      </w:pPr>
      <w:rPr>
        <w:rFonts w:ascii="Noto Sans Symbols" w:hAnsi="Noto Sans Symbols" w:cs="Noto Sans Symbols" w:eastAsia="Noto Sans Symbols"/>
      </w:rPr>
    </w:lvl>
  </w:abstractNum>
  <w:abstractNum w:abstractNumId="4">
    <w:multiLevelType w:val="hybridMultilevel"/>
    <w:lvl w:ilvl="0">
      <w:start w:val="1"/>
      <w:numFmt w:val="bullet"/>
      <w:suff w:val="tab"/>
      <w:lvlText w:val="✔"/>
      <w:lvlJc w:val="left"/>
      <w:pPr>
        <w:ind w:left="114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86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58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33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402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74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46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618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900" w:hanging="360"/>
      </w:pPr>
      <w:rPr>
        <w:rFonts w:ascii="Noto Sans Symbols" w:hAnsi="Noto Sans Symbols" w:cs="Noto Sans Symbols" w:eastAsia="Noto Sans Symbols"/>
      </w:rPr>
    </w:lvl>
  </w:abstractNum>
  <w:abstractNum w:abstractNumId="5">
    <w:multiLevelType w:val="hybridMultilevel"/>
    <w:lvl w:ilvl="0">
      <w:start w:val="1"/>
      <w:numFmt w:val="decimal"/>
      <w:suff w:val="tab"/>
      <w:lvlText w:val=""/>
      <w:lvlJc w:val="left"/>
      <w:pPr>
        <w:ind w:left="0" w:firstLine="0"/>
      </w:pPr>
    </w:lvl>
    <w:lvl w:ilvl="1">
      <w:start w:val="1"/>
      <w:numFmt w:val="decimal"/>
      <w:suff w:val="tab"/>
      <w:lvlText w:val=""/>
      <w:lvlJc w:val="left"/>
      <w:pPr>
        <w:ind w:left="0" w:firstLine="0"/>
      </w:pPr>
    </w:lvl>
    <w:lvl w:ilvl="2">
      <w:start w:val="1"/>
      <w:numFmt w:val="decimal"/>
      <w:suff w:val="tab"/>
      <w:lvlText w:val=""/>
      <w:lvlJc w:val="left"/>
      <w:pPr>
        <w:ind w:left="0" w:firstLine="0"/>
      </w:pPr>
    </w:lvl>
    <w:lvl w:ilvl="3">
      <w:start w:val="1"/>
      <w:numFmt w:val="decimal"/>
      <w:suff w:val="tab"/>
      <w:lvlText w:val=""/>
      <w:lvlJc w:val="left"/>
      <w:pPr>
        <w:ind w:left="0" w:firstLine="0"/>
      </w:pPr>
    </w:lvl>
    <w:lvl w:ilvl="4">
      <w:start w:val="1"/>
      <w:numFmt w:val="decimal"/>
      <w:suff w:val="tab"/>
      <w:lvlText w:val=""/>
      <w:lvlJc w:val="left"/>
      <w:pPr>
        <w:ind w:left="0" w:firstLine="0"/>
      </w:pPr>
    </w:lvl>
    <w:lvl w:ilvl="5">
      <w:start w:val="1"/>
      <w:numFmt w:val="decimal"/>
      <w:suff w:val="tab"/>
      <w:lvlText w:val=""/>
      <w:lvlJc w:val="left"/>
      <w:pPr>
        <w:ind w:left="0" w:firstLine="0"/>
      </w:pPr>
    </w:lvl>
    <w:lvl w:ilvl="6">
      <w:start w:val="1"/>
      <w:numFmt w:val="decimal"/>
      <w:suff w:val="tab"/>
      <w:lvlText w:val=""/>
      <w:lvlJc w:val="left"/>
      <w:pPr>
        <w:ind w:left="0" w:firstLine="0"/>
      </w:pPr>
    </w:lvl>
    <w:lvl w:ilvl="7">
      <w:start w:val="1"/>
      <w:numFmt w:val="decimal"/>
      <w:suff w:val="tab"/>
      <w:lvlText w:val=""/>
      <w:lvlJc w:val="left"/>
      <w:pPr>
        <w:ind w:left="0" w:firstLine="0"/>
      </w:pPr>
    </w:lvl>
    <w:lvl w:ilvl="8">
      <w:start w:val="1"/>
      <w:numFmt w:val="decimal"/>
      <w:suff w:val="tab"/>
      <w:lvlText w:val=""/>
      <w:lvlJc w:val="left"/>
      <w:pPr>
        <w:ind w:left="0" w:firstLine="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1440" w:hanging="360"/>
      </w:pPr>
    </w:lvl>
    <w:lvl w:ilvl="1">
      <w:start w:val="1"/>
      <w:numFmt w:val="lowerLetter"/>
      <w:suff w:val="tab"/>
      <w:lvlText w:val="%2."/>
      <w:lvlJc w:val="left"/>
      <w:pPr>
        <w:ind w:left="2160" w:hanging="360"/>
      </w:pPr>
    </w:lvl>
    <w:lvl w:ilvl="2">
      <w:start w:val="1"/>
      <w:numFmt w:val="lowerRoman"/>
      <w:suff w:val="tab"/>
      <w:lvlText w:val="%3."/>
      <w:lvlJc w:val="right"/>
      <w:pPr>
        <w:ind w:left="2880" w:hanging="180"/>
      </w:pPr>
    </w:lvl>
    <w:lvl w:ilvl="3">
      <w:start w:val="1"/>
      <w:numFmt w:val="decimal"/>
      <w:suff w:val="tab"/>
      <w:lvlText w:val="%4."/>
      <w:lvlJc w:val="left"/>
      <w:pPr>
        <w:ind w:left="3600" w:hanging="360"/>
      </w:pPr>
    </w:lvl>
    <w:lvl w:ilvl="4">
      <w:start w:val="1"/>
      <w:numFmt w:val="lowerLetter"/>
      <w:suff w:val="tab"/>
      <w:lvlText w:val="%5."/>
      <w:lvlJc w:val="left"/>
      <w:pPr>
        <w:ind w:left="4320" w:hanging="360"/>
      </w:pPr>
    </w:lvl>
    <w:lvl w:ilvl="5">
      <w:start w:val="1"/>
      <w:numFmt w:val="lowerRoman"/>
      <w:suff w:val="tab"/>
      <w:lvlText w:val="%6."/>
      <w:lvlJc w:val="right"/>
      <w:pPr>
        <w:ind w:left="5040" w:hanging="180"/>
      </w:pPr>
    </w:lvl>
    <w:lvl w:ilvl="6">
      <w:start w:val="1"/>
      <w:numFmt w:val="decimal"/>
      <w:suff w:val="tab"/>
      <w:lvlText w:val="%7."/>
      <w:lvlJc w:val="left"/>
      <w:pPr>
        <w:ind w:left="5760" w:hanging="360"/>
      </w:pPr>
    </w:lvl>
    <w:lvl w:ilvl="7">
      <w:start w:val="1"/>
      <w:numFmt w:val="lowerLetter"/>
      <w:suff w:val="tab"/>
      <w:lvlText w:val="%8."/>
      <w:lvlJc w:val="left"/>
      <w:pPr>
        <w:ind w:left="6480" w:hanging="360"/>
      </w:pPr>
    </w:lvl>
    <w:lvl w:ilvl="8">
      <w:start w:val="1"/>
      <w:numFmt w:val="lowerRoman"/>
      <w:suff w:val="tab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" w:bidi="en-US" w:eastAsia="en-US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82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8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84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85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86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87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80"/>
    <w:next w:val="18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80"/>
    <w:next w:val="18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80"/>
    <w:next w:val="18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80"/>
    <w:qFormat/>
    <w:uiPriority w:val="34"/>
    <w:pPr>
      <w:contextualSpacing w:val="true"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"/>
    <w:link w:val="188"/>
    <w:uiPriority w:val="10"/>
    <w:rPr>
      <w:sz w:val="48"/>
      <w:szCs w:val="48"/>
    </w:rPr>
  </w:style>
  <w:style w:type="character" w:styleId="35">
    <w:name w:val="Subtitle Char"/>
    <w:basedOn w:val="9"/>
    <w:link w:val="189"/>
    <w:uiPriority w:val="11"/>
    <w:rPr>
      <w:sz w:val="24"/>
      <w:szCs w:val="24"/>
    </w:rPr>
  </w:style>
  <w:style w:type="paragraph" w:styleId="36">
    <w:name w:val="Quote"/>
    <w:basedOn w:val="180"/>
    <w:next w:val="18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80"/>
    <w:next w:val="180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8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180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8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80"/>
    <w:next w:val="18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80"/>
    <w:next w:val="18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80"/>
    <w:next w:val="18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80"/>
    <w:next w:val="18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80"/>
    <w:next w:val="18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80"/>
    <w:next w:val="18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80"/>
    <w:next w:val="18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80"/>
    <w:next w:val="18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80"/>
    <w:next w:val="18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80" w:default="1">
    <w:name w:val="Normal"/>
  </w:style>
  <w:style w:type="table" w:styleId="181" w:default="1">
    <w:name w:val="Table Normal"/>
    <w:tblPr/>
  </w:style>
  <w:style w:type="paragraph" w:styleId="182">
    <w:name w:val="Heading 1"/>
    <w:basedOn w:val="180"/>
    <w:next w:val="180"/>
    <w:rPr>
      <w:sz w:val="40"/>
      <w:szCs w:val="40"/>
    </w:rPr>
    <w:pPr>
      <w:keepLines/>
      <w:keepNext/>
      <w:spacing w:after="120" w:before="400"/>
    </w:pPr>
  </w:style>
  <w:style w:type="paragraph" w:styleId="183">
    <w:name w:val="Heading 2"/>
    <w:basedOn w:val="180"/>
    <w:next w:val="180"/>
    <w:rPr>
      <w:b w:val="false"/>
      <w:sz w:val="32"/>
      <w:szCs w:val="32"/>
    </w:rPr>
    <w:pPr>
      <w:keepLines/>
      <w:keepNext/>
      <w:spacing w:after="120" w:before="360"/>
    </w:pPr>
  </w:style>
  <w:style w:type="paragraph" w:styleId="184">
    <w:name w:val="Heading 3"/>
    <w:basedOn w:val="180"/>
    <w:next w:val="180"/>
    <w:rPr>
      <w:b w:val="false"/>
      <w:color w:val="434343"/>
      <w:sz w:val="28"/>
      <w:szCs w:val="28"/>
    </w:rPr>
    <w:pPr>
      <w:keepLines/>
      <w:keepNext/>
      <w:spacing w:after="80" w:before="320"/>
    </w:pPr>
  </w:style>
  <w:style w:type="paragraph" w:styleId="185">
    <w:name w:val="Heading 4"/>
    <w:basedOn w:val="180"/>
    <w:next w:val="180"/>
    <w:rPr>
      <w:color w:val="666666"/>
      <w:sz w:val="24"/>
      <w:szCs w:val="24"/>
    </w:rPr>
    <w:pPr>
      <w:keepLines/>
      <w:keepNext/>
      <w:spacing w:after="80" w:before="280"/>
    </w:pPr>
  </w:style>
  <w:style w:type="paragraph" w:styleId="186">
    <w:name w:val="Heading 5"/>
    <w:basedOn w:val="180"/>
    <w:next w:val="180"/>
    <w:rPr>
      <w:color w:val="666666"/>
      <w:sz w:val="22"/>
      <w:szCs w:val="22"/>
    </w:rPr>
    <w:pPr>
      <w:keepLines/>
      <w:keepNext/>
      <w:spacing w:after="80" w:before="240"/>
    </w:pPr>
  </w:style>
  <w:style w:type="paragraph" w:styleId="187">
    <w:name w:val="Heading 6"/>
    <w:basedOn w:val="180"/>
    <w:next w:val="180"/>
    <w:rPr>
      <w:i/>
      <w:color w:val="666666"/>
      <w:sz w:val="22"/>
      <w:szCs w:val="22"/>
    </w:rPr>
    <w:pPr>
      <w:keepLines/>
      <w:keepNext/>
      <w:spacing w:after="80" w:before="240"/>
    </w:pPr>
  </w:style>
  <w:style w:type="paragraph" w:styleId="188">
    <w:name w:val="Title"/>
    <w:basedOn w:val="180"/>
    <w:next w:val="180"/>
    <w:rPr>
      <w:sz w:val="52"/>
      <w:szCs w:val="52"/>
    </w:rPr>
    <w:pPr>
      <w:keepLines/>
      <w:keepNext/>
      <w:spacing w:after="60" w:before="0"/>
    </w:pPr>
  </w:style>
  <w:style w:type="paragraph" w:styleId="189">
    <w:name w:val="Subtitle"/>
    <w:basedOn w:val="180"/>
    <w:next w:val="180"/>
    <w:rPr>
      <w:rFonts w:ascii="Arial" w:hAnsi="Arial" w:cs="Arial" w:eastAsia="Arial"/>
      <w:i w:val="false"/>
      <w:color w:val="666666"/>
      <w:sz w:val="30"/>
      <w:szCs w:val="30"/>
    </w:rPr>
    <w:pPr>
      <w:keepLines/>
      <w:keepNext/>
      <w:spacing w:after="320" w:before="0"/>
    </w:pPr>
  </w:style>
  <w:style w:type="table" w:styleId="190">
    <w:name w:val="StGen0"/>
    <w:basedOn w:val="181"/>
    <w:rPr>
      <w:rFonts w:ascii="Calibri" w:hAnsi="Calibri" w:cs="Calibri" w:eastAsia="Calibri"/>
    </w:rPr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777" w:default="1">
    <w:name w:val="Default Paragraph Font"/>
    <w:uiPriority w:val="1"/>
    <w:semiHidden/>
    <w:unhideWhenUsed/>
  </w:style>
  <w:style w:type="numbering" w:styleId="77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