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«Пенал»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Ежедневно, мы пользуемся множеством объектов, не задумываясь о том, как они спроектированы, какое функциональное назначение в них заложено, почему они имеют именно такую, а не иную форму, почему сделаны из определенных материалов. Мы 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быстро привыкаем к ним и, чаще всего, используем без осмысления процесса. Однако, более пристальный взгляд на привычные вещи, может дать нам много полезной информации о них,  выявить их недостатки, а значит, поможет нам сделать вещь удобнее в использовании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.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после кейса «Объект из будущего».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257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Научиться проводить анализ формообразования промышленного изделия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jc w:val="both"/>
              <w:spacing w:lineRule="auto" w:line="360"/>
              <w:tabs>
                <w:tab w:val="left" w:pos="993" w:leader="none"/>
              </w:tabs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Преподаватель разбивает детей по группам, состоящим из двух-трех человек. В качестве объекта рассмотрения выбираем школьный пенал. Сравнение разных типов пеналов (для сравнения используются пеналы учащихся), выявление связи функции и формы. Обсуждение.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выполнять натурную зарисовку объекта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Изучают передачу разных материалов и фактур поверхностей.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Рисуем с натуры маркерами пенал, учитывая перспективу.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Передача различных фактур материалов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техника скетчинга маркерами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sz w:val="14"/>
                <w:szCs w:val="14"/>
                <w:rtl w:val="false"/>
              </w:rPr>
              <w:t xml:space="preserve">Обнаружить недостатки промышленного изделия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Рассуждаем на тему удобства и неудобства пользования пеналом.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 стикерах одного цвета пишем удобства, на стикерах другого цвете - неудобства пользования пеналом.  Клеим стикер рядом с эскизом пенала. Говорим о том, как можно усовершенствовать пенал, фиксируем идеи.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макетирования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Создаем функциональный прототип объекта из бумаги и картона, в натуральную величину.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макетирования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Дорабатываем прототип. Тестируем. Вносим корректировки.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презентовать разработанный продукт.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Делаем фотоотчет. Готовим презентацию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Фотография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Дизайн-аналитика, 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Командная работа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Умение отстаивать свою точку зрения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Макетирование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Композиция в фотографии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с учащимися рассуждает о функции пенала, как о инструменте удобного хранения и переноса собственных канцтоваров. Обсуждаются существующие вариации пеналов.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коллективное исполнение (проектные группы по 2-3 человека). Наставнику рекомендуется следить, чтобы все участники команды были вовлечены в процесс работы над проектом.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Проводится анализ формообразования промышленного изделия на приме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ре школьного пенала, выявляется связь функции и формы. После выполнения эскиза существующего пенала, рекомендуется использование стикеров как инструмента фиксации его достоинств и недостатков. Этот этап проводится по правилам молчаливого мозгового штурма.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Визуализация идей. Создание макета.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Команды создают функциональный прототип усовершенствованног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о пенала из бумаги и картона, который должен отображать проектный замысел, выполняться в натуральную величину и демонстрировать функцию (например: открытие-закрытие). Допустима степень условности при выполнении макета; не нужно стремиться к реалистичности.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Демонстрация прототипа и фотоотчет с этапами создания сверстанный в презентацию.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Для презентации проекта, учащиеся могут сделать зарисовки на маркерной доске, отобразить графически схему функционирования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художественные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для макетирования (ватман, формат А2 или А1)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Гофрокартон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Ножницы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 макетный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Макетный коврик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Клей ПВА, клей-карандаш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Фотоаппарат/смартфон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Компьютеры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доска/проектор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6">
    <w:name w:val="Heading 1 Char"/>
    <w:link w:val="249"/>
    <w:uiPriority w:val="9"/>
    <w:rPr>
      <w:rFonts w:ascii="Arial" w:hAnsi="Arial" w:cs="Arial" w:eastAsia="Arial"/>
      <w:sz w:val="40"/>
      <w:szCs w:val="40"/>
    </w:rPr>
  </w:style>
  <w:style w:type="character" w:styleId="187">
    <w:name w:val="Heading 2 Char"/>
    <w:link w:val="250"/>
    <w:uiPriority w:val="9"/>
    <w:rPr>
      <w:rFonts w:ascii="Arial" w:hAnsi="Arial" w:cs="Arial" w:eastAsia="Arial"/>
      <w:sz w:val="34"/>
    </w:rPr>
  </w:style>
  <w:style w:type="character" w:styleId="188">
    <w:name w:val="Heading 3 Char"/>
    <w:link w:val="251"/>
    <w:uiPriority w:val="9"/>
    <w:rPr>
      <w:rFonts w:ascii="Arial" w:hAnsi="Arial" w:cs="Arial" w:eastAsia="Arial"/>
      <w:sz w:val="30"/>
      <w:szCs w:val="30"/>
    </w:rPr>
  </w:style>
  <w:style w:type="character" w:styleId="189">
    <w:name w:val="Heading 4 Char"/>
    <w:link w:val="252"/>
    <w:uiPriority w:val="9"/>
    <w:rPr>
      <w:rFonts w:ascii="Arial" w:hAnsi="Arial" w:cs="Arial" w:eastAsia="Arial"/>
      <w:b/>
      <w:bCs/>
      <w:sz w:val="26"/>
      <w:szCs w:val="26"/>
    </w:rPr>
  </w:style>
  <w:style w:type="character" w:styleId="190">
    <w:name w:val="Heading 5 Char"/>
    <w:link w:val="253"/>
    <w:uiPriority w:val="9"/>
    <w:rPr>
      <w:rFonts w:ascii="Arial" w:hAnsi="Arial" w:cs="Arial" w:eastAsia="Arial"/>
      <w:b/>
      <w:bCs/>
      <w:sz w:val="24"/>
      <w:szCs w:val="24"/>
    </w:rPr>
  </w:style>
  <w:style w:type="character" w:styleId="191">
    <w:name w:val="Heading 6 Char"/>
    <w:link w:val="254"/>
    <w:uiPriority w:val="9"/>
    <w:rPr>
      <w:rFonts w:ascii="Arial" w:hAnsi="Arial" w:cs="Arial" w:eastAsia="Arial"/>
      <w:b/>
      <w:bCs/>
      <w:sz w:val="22"/>
      <w:szCs w:val="22"/>
    </w:rPr>
  </w:style>
  <w:style w:type="paragraph" w:styleId="192">
    <w:name w:val="Heading 7"/>
    <w:basedOn w:val="247"/>
    <w:next w:val="247"/>
    <w:link w:val="1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3">
    <w:name w:val="Heading 7 Char"/>
    <w:link w:val="1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4">
    <w:name w:val="Heading 8"/>
    <w:basedOn w:val="247"/>
    <w:next w:val="247"/>
    <w:link w:val="1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5">
    <w:name w:val="Heading 8 Char"/>
    <w:link w:val="194"/>
    <w:uiPriority w:val="9"/>
    <w:rPr>
      <w:rFonts w:ascii="Arial" w:hAnsi="Arial" w:cs="Arial" w:eastAsia="Arial"/>
      <w:i/>
      <w:iCs/>
      <w:sz w:val="22"/>
      <w:szCs w:val="22"/>
    </w:rPr>
  </w:style>
  <w:style w:type="paragraph" w:styleId="196">
    <w:name w:val="Heading 9"/>
    <w:basedOn w:val="247"/>
    <w:next w:val="247"/>
    <w:link w:val="1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7">
    <w:name w:val="Heading 9 Char"/>
    <w:link w:val="196"/>
    <w:uiPriority w:val="9"/>
    <w:rPr>
      <w:rFonts w:ascii="Arial" w:hAnsi="Arial" w:cs="Arial" w:eastAsia="Arial"/>
      <w:i/>
      <w:iCs/>
      <w:sz w:val="21"/>
      <w:szCs w:val="21"/>
    </w:rPr>
  </w:style>
  <w:style w:type="paragraph" w:styleId="198">
    <w:name w:val="List Paragraph"/>
    <w:basedOn w:val="247"/>
    <w:qFormat/>
    <w:uiPriority w:val="34"/>
    <w:pPr>
      <w:contextualSpacing w:val="true"/>
      <w:ind w:left="720"/>
    </w:pPr>
  </w:style>
  <w:style w:type="table" w:styleId="1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00">
    <w:name w:val="No Spacing"/>
    <w:qFormat/>
    <w:uiPriority w:val="1"/>
    <w:pPr>
      <w:spacing w:lineRule="auto" w:line="240" w:after="0" w:before="0"/>
    </w:pPr>
  </w:style>
  <w:style w:type="character" w:styleId="201">
    <w:name w:val="Title Char"/>
    <w:link w:val="255"/>
    <w:uiPriority w:val="10"/>
    <w:rPr>
      <w:sz w:val="48"/>
      <w:szCs w:val="48"/>
    </w:rPr>
  </w:style>
  <w:style w:type="character" w:styleId="202">
    <w:name w:val="Subtitle Char"/>
    <w:link w:val="256"/>
    <w:uiPriority w:val="11"/>
    <w:rPr>
      <w:sz w:val="24"/>
      <w:szCs w:val="24"/>
    </w:rPr>
  </w:style>
  <w:style w:type="paragraph" w:styleId="203">
    <w:name w:val="Quote"/>
    <w:basedOn w:val="247"/>
    <w:next w:val="247"/>
    <w:link w:val="204"/>
    <w:qFormat/>
    <w:uiPriority w:val="29"/>
    <w:rPr>
      <w:i/>
    </w:rPr>
    <w:pPr>
      <w:ind w:left="720" w:right="720"/>
    </w:pPr>
  </w:style>
  <w:style w:type="character" w:styleId="204">
    <w:name w:val="Quote Char"/>
    <w:link w:val="203"/>
    <w:uiPriority w:val="29"/>
    <w:rPr>
      <w:i/>
    </w:rPr>
  </w:style>
  <w:style w:type="paragraph" w:styleId="205">
    <w:name w:val="Intense Quote"/>
    <w:basedOn w:val="247"/>
    <w:next w:val="247"/>
    <w:link w:val="20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6">
    <w:name w:val="Intense Quote Char"/>
    <w:link w:val="205"/>
    <w:uiPriority w:val="30"/>
    <w:rPr>
      <w:i/>
    </w:rPr>
  </w:style>
  <w:style w:type="paragraph" w:styleId="207">
    <w:name w:val="Header"/>
    <w:basedOn w:val="247"/>
    <w:link w:val="2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8">
    <w:name w:val="Header Char"/>
    <w:link w:val="207"/>
    <w:uiPriority w:val="99"/>
  </w:style>
  <w:style w:type="paragraph" w:styleId="209">
    <w:name w:val="Footer"/>
    <w:basedOn w:val="247"/>
    <w:link w:val="2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0">
    <w:name w:val="Footer Char"/>
    <w:link w:val="209"/>
    <w:uiPriority w:val="99"/>
  </w:style>
  <w:style w:type="table" w:styleId="211">
    <w:name w:val="Table Grid"/>
    <w:basedOn w:val="1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2">
    <w:name w:val="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3">
    <w:name w:val="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4">
    <w:name w:val="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5">
    <w:name w:val="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6">
    <w:name w:val="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7">
    <w:name w:val="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8">
    <w:name w:val="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9">
    <w:name w:val="Bordered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0">
    <w:name w:val="Bordered - Accent 1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1">
    <w:name w:val="Bordered - Accent 2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2">
    <w:name w:val="Bordered - Accent 3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3">
    <w:name w:val="Bordered - Accent 4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4">
    <w:name w:val="Bordered - Accent 5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5">
    <w:name w:val="Bordered - Accent 6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6">
    <w:name w:val="Bordered &amp; 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7">
    <w:name w:val="Bordered &amp; 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8">
    <w:name w:val="Bordered &amp; 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9">
    <w:name w:val="Bordered &amp; 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0">
    <w:name w:val="Bordered &amp; 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1">
    <w:name w:val="Bordered &amp; 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2">
    <w:name w:val="Bordered &amp; 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3">
    <w:name w:val="Hyperlink"/>
    <w:uiPriority w:val="99"/>
    <w:unhideWhenUsed/>
    <w:rPr>
      <w:color w:val="0000FF" w:themeColor="hyperlink"/>
      <w:u w:val="single"/>
    </w:rPr>
  </w:style>
  <w:style w:type="paragraph" w:styleId="234">
    <w:name w:val="footnote text"/>
    <w:basedOn w:val="247"/>
    <w:link w:val="235"/>
    <w:uiPriority w:val="99"/>
    <w:semiHidden/>
    <w:unhideWhenUsed/>
    <w:rPr>
      <w:sz w:val="18"/>
    </w:rPr>
    <w:pPr>
      <w:spacing w:lineRule="auto" w:line="240" w:after="40"/>
    </w:pPr>
  </w:style>
  <w:style w:type="character" w:styleId="235">
    <w:name w:val="Footnote Text Char"/>
    <w:link w:val="234"/>
    <w:uiPriority w:val="99"/>
    <w:rPr>
      <w:sz w:val="18"/>
    </w:rPr>
  </w:style>
  <w:style w:type="character" w:styleId="236">
    <w:name w:val="footnote reference"/>
    <w:uiPriority w:val="99"/>
    <w:unhideWhenUsed/>
    <w:rPr>
      <w:vertAlign w:val="superscript"/>
    </w:rPr>
  </w:style>
  <w:style w:type="paragraph" w:styleId="237">
    <w:name w:val="toc 1"/>
    <w:basedOn w:val="247"/>
    <w:next w:val="247"/>
    <w:uiPriority w:val="39"/>
    <w:unhideWhenUsed/>
    <w:pPr>
      <w:ind w:left="0" w:right="0" w:firstLine="0"/>
      <w:spacing w:after="57"/>
    </w:pPr>
  </w:style>
  <w:style w:type="paragraph" w:styleId="238">
    <w:name w:val="toc 2"/>
    <w:basedOn w:val="247"/>
    <w:next w:val="247"/>
    <w:uiPriority w:val="39"/>
    <w:unhideWhenUsed/>
    <w:pPr>
      <w:ind w:left="283" w:right="0" w:firstLine="0"/>
      <w:spacing w:after="57"/>
    </w:pPr>
  </w:style>
  <w:style w:type="paragraph" w:styleId="239">
    <w:name w:val="toc 3"/>
    <w:basedOn w:val="247"/>
    <w:next w:val="247"/>
    <w:uiPriority w:val="39"/>
    <w:unhideWhenUsed/>
    <w:pPr>
      <w:ind w:left="567" w:right="0" w:firstLine="0"/>
      <w:spacing w:after="57"/>
    </w:pPr>
  </w:style>
  <w:style w:type="paragraph" w:styleId="240">
    <w:name w:val="toc 4"/>
    <w:basedOn w:val="247"/>
    <w:next w:val="247"/>
    <w:uiPriority w:val="39"/>
    <w:unhideWhenUsed/>
    <w:pPr>
      <w:ind w:left="850" w:right="0" w:firstLine="0"/>
      <w:spacing w:after="57"/>
    </w:pPr>
  </w:style>
  <w:style w:type="paragraph" w:styleId="241">
    <w:name w:val="toc 5"/>
    <w:basedOn w:val="247"/>
    <w:next w:val="247"/>
    <w:uiPriority w:val="39"/>
    <w:unhideWhenUsed/>
    <w:pPr>
      <w:ind w:left="1134" w:right="0" w:firstLine="0"/>
      <w:spacing w:after="57"/>
    </w:pPr>
  </w:style>
  <w:style w:type="paragraph" w:styleId="242">
    <w:name w:val="toc 6"/>
    <w:basedOn w:val="247"/>
    <w:next w:val="247"/>
    <w:uiPriority w:val="39"/>
    <w:unhideWhenUsed/>
    <w:pPr>
      <w:ind w:left="1417" w:right="0" w:firstLine="0"/>
      <w:spacing w:after="57"/>
    </w:pPr>
  </w:style>
  <w:style w:type="paragraph" w:styleId="243">
    <w:name w:val="toc 7"/>
    <w:basedOn w:val="247"/>
    <w:next w:val="247"/>
    <w:uiPriority w:val="39"/>
    <w:unhideWhenUsed/>
    <w:pPr>
      <w:ind w:left="1701" w:right="0" w:firstLine="0"/>
      <w:spacing w:after="57"/>
    </w:pPr>
  </w:style>
  <w:style w:type="paragraph" w:styleId="244">
    <w:name w:val="toc 8"/>
    <w:basedOn w:val="247"/>
    <w:next w:val="247"/>
    <w:uiPriority w:val="39"/>
    <w:unhideWhenUsed/>
    <w:pPr>
      <w:ind w:left="1984" w:right="0" w:firstLine="0"/>
      <w:spacing w:after="57"/>
    </w:pPr>
  </w:style>
  <w:style w:type="paragraph" w:styleId="245">
    <w:name w:val="toc 9"/>
    <w:basedOn w:val="247"/>
    <w:next w:val="247"/>
    <w:uiPriority w:val="39"/>
    <w:unhideWhenUsed/>
    <w:pPr>
      <w:ind w:left="2268" w:right="0" w:firstLine="0"/>
      <w:spacing w:after="57"/>
    </w:pPr>
  </w:style>
  <w:style w:type="paragraph" w:styleId="246">
    <w:name w:val="TOC Heading"/>
    <w:uiPriority w:val="39"/>
    <w:unhideWhenUsed/>
  </w:style>
  <w:style w:type="paragraph" w:styleId="247" w:default="1">
    <w:name w:val="Normal"/>
  </w:style>
  <w:style w:type="table" w:styleId="248" w:default="1">
    <w:name w:val="Table Normal"/>
    <w:tblPr/>
  </w:style>
  <w:style w:type="paragraph" w:styleId="249">
    <w:name w:val="Heading 1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0">
    <w:name w:val="Heading 2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1">
    <w:name w:val="Heading 3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2">
    <w:name w:val="Heading 4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3">
    <w:name w:val="Heading 5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4">
    <w:name w:val="Heading 6"/>
    <w:basedOn w:val="247"/>
    <w:next w:val="247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5">
    <w:name w:val="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6">
    <w:name w:val="Sub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257">
    <w:name w:val="StGen0"/>
    <w:basedOn w:val="248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58" w:default="1">
    <w:name w:val="Default Paragraph Font"/>
    <w:uiPriority w:val="1"/>
    <w:semiHidden/>
    <w:unhideWhenUsed/>
  </w:style>
  <w:style w:type="numbering" w:styleId="2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</cp:revision>
  <dcterms:modified xsi:type="dcterms:W3CDTF">2019-12-13T07:01:46Z</dcterms:modified>
</cp:coreProperties>
</file>