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03064" w:rsidP="006273F1">
      <w:pPr>
        <w:jc w:val="center"/>
        <w:rPr>
          <w:b/>
        </w:rPr>
      </w:pPr>
      <w:r>
        <w:rPr>
          <w:b/>
        </w:rPr>
        <w:t>САМОДИАГНОСТИКА МКОУ «НОВОБИРЮЗЯКСКАЯ СОШ»</w:t>
      </w:r>
    </w:p>
    <w:p w:rsidR="003420DB" w:rsidRPr="00AC5EF1" w:rsidRDefault="00AC5EF1" w:rsidP="006273F1">
      <w:pPr>
        <w:jc w:val="center"/>
        <w:rPr>
          <w:b/>
          <w:i/>
          <w:sz w:val="28"/>
          <w:lang w:val="en-US"/>
        </w:rPr>
      </w:pPr>
      <w:r w:rsidRPr="00AC5EF1">
        <w:rPr>
          <w:b/>
          <w:i/>
          <w:sz w:val="28"/>
          <w:lang w:val="en-US"/>
        </w:rPr>
        <w:t>sch053446</w:t>
      </w:r>
    </w:p>
    <w:p w:rsidR="006273F1" w:rsidRDefault="006273F1"/>
    <w:tbl>
      <w:tblPr>
        <w:tblW w:w="526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364"/>
        <w:gridCol w:w="5700"/>
      </w:tblGrid>
      <w:tr w:rsidR="006273F1" w:rsidRPr="004778B1" w:rsidTr="009362F5">
        <w:trPr>
          <w:trHeight w:val="107"/>
        </w:trPr>
        <w:tc>
          <w:tcPr>
            <w:tcW w:w="2168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832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9362F5">
        <w:trPr>
          <w:trHeight w:val="70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7A7" w:rsidRDefault="007975AA" w:rsidP="008327A7">
            <w:pPr>
              <w:pStyle w:val="Default"/>
              <w:jc w:val="both"/>
            </w:pPr>
            <w:r>
              <w:t>-Проведение</w:t>
            </w:r>
            <w:r w:rsidR="008327A7">
              <w:t xml:space="preserve"> анализа материально- технической санитарно-гигиенических условий школы потребностей в приобретении учебного и иного оборудования в соответствие с учебными программами, </w:t>
            </w:r>
            <w:proofErr w:type="gramStart"/>
            <w:r w:rsidR="008327A7">
              <w:t>реализуемым</w:t>
            </w:r>
            <w:proofErr w:type="gramEnd"/>
            <w:r w:rsidR="008327A7">
              <w:t xml:space="preserve"> образовательным учреждение</w:t>
            </w:r>
            <w:r w:rsidR="00023904">
              <w:t>;</w:t>
            </w:r>
          </w:p>
          <w:p w:rsidR="008327A7" w:rsidRDefault="008327A7" w:rsidP="008327A7">
            <w:pPr>
              <w:pStyle w:val="Default"/>
              <w:jc w:val="both"/>
            </w:pPr>
            <w:r>
              <w:t>-замен</w:t>
            </w:r>
            <w:r w:rsidR="00023904">
              <w:t xml:space="preserve">а освещения </w:t>
            </w:r>
            <w:proofErr w:type="gramStart"/>
            <w:r w:rsidR="00023904">
              <w:t>в</w:t>
            </w:r>
            <w:proofErr w:type="gramEnd"/>
            <w:r w:rsidR="00023904">
              <w:t xml:space="preserve"> учебных кабинетов;</w:t>
            </w:r>
          </w:p>
          <w:p w:rsidR="008327A7" w:rsidRDefault="008327A7" w:rsidP="008327A7">
            <w:pPr>
              <w:pStyle w:val="Default"/>
              <w:jc w:val="both"/>
            </w:pPr>
            <w:r>
              <w:t xml:space="preserve">-обновление компьютерного и интерактивного </w:t>
            </w:r>
            <w:proofErr w:type="spellStart"/>
            <w:r>
              <w:t>мультимедийного</w:t>
            </w:r>
            <w:proofErr w:type="spellEnd"/>
            <w:r>
              <w:t xml:space="preserve"> оборудов</w:t>
            </w:r>
            <w:r w:rsidR="00023904">
              <w:t>ания с программным обеспечением;</w:t>
            </w:r>
          </w:p>
          <w:p w:rsidR="00023904" w:rsidRDefault="00023904" w:rsidP="008327A7">
            <w:pPr>
              <w:pStyle w:val="Default"/>
              <w:jc w:val="both"/>
            </w:pPr>
            <w:r>
              <w:t>- оснащение спортивного зала необходимым инвентарем;</w:t>
            </w:r>
          </w:p>
          <w:p w:rsidR="008327A7" w:rsidRDefault="008327A7" w:rsidP="008327A7">
            <w:pPr>
              <w:pStyle w:val="Default"/>
              <w:jc w:val="both"/>
            </w:pPr>
            <w:r>
              <w:t>-</w:t>
            </w:r>
            <w:r w:rsidR="00411A28">
              <w:t xml:space="preserve"> проведение </w:t>
            </w:r>
            <w:r>
              <w:t>скоростного доступа в интернет</w:t>
            </w:r>
            <w:r w:rsidR="00411A28">
              <w:t xml:space="preserve"> по всем  кабинетам</w:t>
            </w:r>
            <w:proofErr w:type="gramStart"/>
            <w:r w:rsidR="00411A28">
              <w:t xml:space="preserve"> </w:t>
            </w:r>
            <w:r w:rsidR="00023904">
              <w:t>;</w:t>
            </w:r>
            <w:proofErr w:type="gramEnd"/>
          </w:p>
          <w:p w:rsidR="008327A7" w:rsidRDefault="008327A7" w:rsidP="008327A7">
            <w:pPr>
              <w:pStyle w:val="Default"/>
              <w:jc w:val="both"/>
            </w:pPr>
            <w:r>
              <w:t>-организация учебного процесса с использованием ЦОР по биологии, физики,</w:t>
            </w:r>
            <w:r w:rsidR="00023904">
              <w:t xml:space="preserve"> </w:t>
            </w:r>
            <w:r w:rsidR="006565C1">
              <w:t>химии,</w:t>
            </w:r>
            <w:r>
              <w:t xml:space="preserve"> </w:t>
            </w:r>
            <w:r w:rsidR="00023904">
              <w:t>астрономии;</w:t>
            </w:r>
          </w:p>
          <w:p w:rsidR="008327A7" w:rsidRDefault="008327A7" w:rsidP="008327A7">
            <w:pPr>
              <w:pStyle w:val="Default"/>
              <w:jc w:val="both"/>
            </w:pPr>
            <w:r>
              <w:t>-пополнить библиотеку художественной и методической литературой</w:t>
            </w:r>
            <w:r w:rsidR="00023904">
              <w:t>;</w:t>
            </w:r>
          </w:p>
          <w:p w:rsidR="008327A7" w:rsidRDefault="008327A7" w:rsidP="008327A7">
            <w:pPr>
              <w:pStyle w:val="Default"/>
              <w:jc w:val="both"/>
            </w:pPr>
            <w:r>
              <w:t>-обновление УМК на 2021-2022уч</w:t>
            </w:r>
            <w:proofErr w:type="gramStart"/>
            <w:r>
              <w:t>.г</w:t>
            </w:r>
            <w:proofErr w:type="gramEnd"/>
            <w:r>
              <w:t>од.</w:t>
            </w:r>
          </w:p>
          <w:p w:rsidR="008327A7" w:rsidRDefault="008327A7" w:rsidP="00C7493E">
            <w:pPr>
              <w:pStyle w:val="Default"/>
              <w:jc w:val="both"/>
            </w:pPr>
          </w:p>
          <w:p w:rsidR="008327A7" w:rsidRPr="006273F1" w:rsidRDefault="008327A7" w:rsidP="00C7493E">
            <w:pPr>
              <w:pStyle w:val="Default"/>
              <w:jc w:val="both"/>
            </w:pPr>
          </w:p>
        </w:tc>
      </w:tr>
      <w:tr w:rsidR="006273F1" w:rsidRPr="004778B1" w:rsidTr="009362F5">
        <w:trPr>
          <w:trHeight w:val="231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991669" w:rsidP="00C7493E">
            <w:pPr>
              <w:pStyle w:val="Default"/>
              <w:jc w:val="both"/>
            </w:pPr>
            <w:r>
              <w:t xml:space="preserve">Низкая </w:t>
            </w:r>
          </w:p>
        </w:tc>
      </w:tr>
      <w:tr w:rsidR="006273F1" w:rsidRPr="004778B1" w:rsidTr="009362F5">
        <w:trPr>
          <w:trHeight w:val="523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33650" w:rsidRDefault="00961DCE" w:rsidP="00A33650">
            <w:pPr>
              <w:pStyle w:val="Default"/>
              <w:jc w:val="both"/>
            </w:pPr>
            <w:r>
              <w:t>1.</w:t>
            </w:r>
            <w:r w:rsidR="008327A7">
              <w:t>Проведение</w:t>
            </w:r>
            <w:r w:rsidR="00603064">
              <w:t xml:space="preserve"> </w:t>
            </w:r>
            <w:proofErr w:type="spellStart"/>
            <w:r w:rsidR="00603064">
              <w:t>внутришкольных</w:t>
            </w:r>
            <w:proofErr w:type="spellEnd"/>
            <w:r w:rsidR="00603064">
              <w:t xml:space="preserve"> семинаров</w:t>
            </w:r>
            <w:r w:rsidR="00A33650">
              <w:t xml:space="preserve"> по обучению педагогов</w:t>
            </w:r>
            <w:r w:rsidR="00603064">
              <w:t>.</w:t>
            </w:r>
          </w:p>
          <w:p w:rsidR="006273F1" w:rsidRDefault="00961DCE" w:rsidP="00603064">
            <w:pPr>
              <w:pStyle w:val="Default"/>
              <w:jc w:val="both"/>
            </w:pPr>
            <w:r>
              <w:t>2.</w:t>
            </w:r>
            <w:r w:rsidR="00A33650" w:rsidRPr="00D623AE">
              <w:t>Внедрение в практику преподавания проектной, исследовательской, творческой деятельности</w:t>
            </w:r>
            <w:r w:rsidR="00603064">
              <w:t>.</w:t>
            </w:r>
          </w:p>
          <w:p w:rsidR="008327A7" w:rsidRDefault="00961DCE" w:rsidP="008327A7">
            <w:pPr>
              <w:pStyle w:val="Default"/>
              <w:jc w:val="both"/>
            </w:pPr>
            <w:r>
              <w:t>3.</w:t>
            </w:r>
            <w:r w:rsidR="008327A7">
              <w:t xml:space="preserve">Обучение педагогических работников на курсах повышения квалификации. </w:t>
            </w:r>
          </w:p>
          <w:p w:rsidR="008327A7" w:rsidRDefault="00961DCE" w:rsidP="008327A7">
            <w:pPr>
              <w:pStyle w:val="Default"/>
              <w:jc w:val="both"/>
            </w:pPr>
            <w:r>
              <w:t>4.</w:t>
            </w:r>
            <w:r w:rsidR="008327A7">
              <w:t xml:space="preserve"> Переподготовка педагогов.</w:t>
            </w:r>
          </w:p>
          <w:p w:rsidR="008327A7" w:rsidRDefault="00961DCE" w:rsidP="008327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6"/>
              </w:rPr>
              <w:t>5.</w:t>
            </w:r>
            <w:r w:rsidR="008327A7" w:rsidRPr="00461FA7">
              <w:rPr>
                <w:rFonts w:ascii="Times New Roman" w:eastAsia="Calibri" w:hAnsi="Times New Roman" w:cs="Times New Roman"/>
                <w:color w:val="000000"/>
                <w:szCs w:val="16"/>
              </w:rPr>
              <w:t xml:space="preserve">Поиск различных форм педагогической </w:t>
            </w:r>
            <w:r w:rsidR="008327A7">
              <w:rPr>
                <w:rFonts w:ascii="Times New Roman" w:eastAsia="Calibri" w:hAnsi="Times New Roman" w:cs="Times New Roman"/>
                <w:color w:val="000000"/>
                <w:szCs w:val="16"/>
              </w:rPr>
              <w:t>поддержки.</w:t>
            </w:r>
          </w:p>
          <w:p w:rsidR="008327A7" w:rsidRPr="00461FA7" w:rsidRDefault="00961DCE" w:rsidP="008327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6"/>
              </w:rPr>
              <w:t>6.</w:t>
            </w:r>
            <w:r w:rsidR="008327A7">
              <w:rPr>
                <w:rFonts w:ascii="Times New Roman" w:eastAsia="Calibri" w:hAnsi="Times New Roman" w:cs="Times New Roman"/>
                <w:color w:val="000000"/>
                <w:szCs w:val="16"/>
              </w:rPr>
              <w:t>Использование опыта других образовательных учреждений.</w:t>
            </w:r>
          </w:p>
          <w:p w:rsidR="008327A7" w:rsidRPr="00461FA7" w:rsidRDefault="00961DCE" w:rsidP="008327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6"/>
              </w:rPr>
              <w:t>7.</w:t>
            </w:r>
            <w:r w:rsidR="008327A7" w:rsidRPr="00461FA7">
              <w:rPr>
                <w:rFonts w:ascii="Times New Roman" w:eastAsia="Calibri" w:hAnsi="Times New Roman" w:cs="Times New Roman"/>
                <w:color w:val="000000"/>
                <w:szCs w:val="16"/>
              </w:rPr>
              <w:t>Обобщение собственного педагогического опыта,</w:t>
            </w:r>
          </w:p>
          <w:p w:rsidR="008327A7" w:rsidRDefault="00961DCE" w:rsidP="008327A7">
            <w:pPr>
              <w:pStyle w:val="Default"/>
              <w:jc w:val="both"/>
              <w:rPr>
                <w:rFonts w:eastAsia="Calibri"/>
                <w:color w:val="auto"/>
                <w:szCs w:val="16"/>
              </w:rPr>
            </w:pPr>
            <w:r>
              <w:rPr>
                <w:rFonts w:eastAsia="Calibri"/>
                <w:color w:val="auto"/>
                <w:szCs w:val="16"/>
              </w:rPr>
              <w:t>8.</w:t>
            </w:r>
            <w:r w:rsidR="008327A7" w:rsidRPr="00461FA7">
              <w:rPr>
                <w:rFonts w:eastAsia="Calibri"/>
                <w:color w:val="auto"/>
                <w:szCs w:val="16"/>
              </w:rPr>
              <w:t>Широкое использование ИКТ</w:t>
            </w:r>
          </w:p>
          <w:p w:rsidR="008327A7" w:rsidRDefault="00961DCE" w:rsidP="008327A7">
            <w:pPr>
              <w:pStyle w:val="Default"/>
              <w:jc w:val="both"/>
              <w:rPr>
                <w:rFonts w:eastAsia="Calibri"/>
                <w:color w:val="auto"/>
                <w:szCs w:val="16"/>
              </w:rPr>
            </w:pPr>
            <w:r>
              <w:rPr>
                <w:rFonts w:eastAsia="Calibri"/>
                <w:color w:val="auto"/>
                <w:szCs w:val="16"/>
              </w:rPr>
              <w:t>9.</w:t>
            </w:r>
            <w:r w:rsidR="008327A7">
              <w:rPr>
                <w:rFonts w:eastAsia="Calibri"/>
                <w:color w:val="auto"/>
                <w:szCs w:val="16"/>
              </w:rPr>
              <w:t xml:space="preserve">Организация участие педагогов в </w:t>
            </w:r>
            <w:proofErr w:type="spellStart"/>
            <w:r w:rsidR="008327A7">
              <w:rPr>
                <w:rFonts w:eastAsia="Calibri"/>
                <w:color w:val="auto"/>
                <w:szCs w:val="16"/>
              </w:rPr>
              <w:t>вебинарах</w:t>
            </w:r>
            <w:proofErr w:type="spellEnd"/>
            <w:r w:rsidR="008327A7">
              <w:rPr>
                <w:rFonts w:eastAsia="Calibri"/>
                <w:color w:val="auto"/>
                <w:szCs w:val="16"/>
              </w:rPr>
              <w:t xml:space="preserve">, </w:t>
            </w:r>
            <w:proofErr w:type="spellStart"/>
            <w:r w:rsidR="008327A7">
              <w:rPr>
                <w:rFonts w:eastAsia="Calibri"/>
                <w:color w:val="auto"/>
                <w:szCs w:val="16"/>
              </w:rPr>
              <w:t>онлайн</w:t>
            </w:r>
            <w:proofErr w:type="spellEnd"/>
            <w:r w:rsidR="008327A7">
              <w:rPr>
                <w:rFonts w:eastAsia="Calibri"/>
                <w:color w:val="auto"/>
                <w:szCs w:val="16"/>
              </w:rPr>
              <w:t xml:space="preserve"> консультациях, обучающих семинарах по вопросам организации и проведения ЕГЭ</w:t>
            </w:r>
            <w:proofErr w:type="gramStart"/>
            <w:r w:rsidR="008327A7">
              <w:rPr>
                <w:rFonts w:eastAsia="Calibri"/>
                <w:color w:val="auto"/>
                <w:szCs w:val="16"/>
              </w:rPr>
              <w:t>,О</w:t>
            </w:r>
            <w:proofErr w:type="gramEnd"/>
            <w:r w:rsidR="008327A7">
              <w:rPr>
                <w:rFonts w:eastAsia="Calibri"/>
                <w:color w:val="auto"/>
                <w:szCs w:val="16"/>
              </w:rPr>
              <w:t>ГЭ-9, ВПР.</w:t>
            </w:r>
          </w:p>
          <w:p w:rsidR="008327A7" w:rsidRDefault="00961DCE" w:rsidP="008327A7">
            <w:pPr>
              <w:pStyle w:val="Default"/>
              <w:jc w:val="both"/>
              <w:rPr>
                <w:rFonts w:eastAsia="Calibri"/>
                <w:color w:val="auto"/>
                <w:szCs w:val="16"/>
              </w:rPr>
            </w:pPr>
            <w:r>
              <w:rPr>
                <w:rFonts w:eastAsia="Calibri"/>
                <w:color w:val="auto"/>
                <w:szCs w:val="16"/>
              </w:rPr>
              <w:t>10.</w:t>
            </w:r>
            <w:r w:rsidR="008327A7">
              <w:rPr>
                <w:rFonts w:eastAsia="Calibri"/>
                <w:color w:val="auto"/>
                <w:szCs w:val="16"/>
              </w:rPr>
              <w:t xml:space="preserve"> Работа методической службы школы, ШМО.</w:t>
            </w:r>
          </w:p>
          <w:p w:rsidR="006565C1" w:rsidRDefault="00961DCE" w:rsidP="006565C1">
            <w:pPr>
              <w:pStyle w:val="Default"/>
              <w:jc w:val="both"/>
            </w:pPr>
            <w:r>
              <w:rPr>
                <w:rFonts w:eastAsia="Calibri"/>
                <w:color w:val="auto"/>
                <w:szCs w:val="16"/>
              </w:rPr>
              <w:t>11.</w:t>
            </w:r>
            <w:r w:rsidR="006565C1">
              <w:rPr>
                <w:rFonts w:eastAsia="Calibri"/>
                <w:color w:val="auto"/>
                <w:szCs w:val="16"/>
              </w:rPr>
              <w:t>Проведение уроков и внеклассных мероприятий на базе</w:t>
            </w:r>
            <w:r w:rsidR="006565C1">
              <w:t xml:space="preserve"> Центра образования цифрового и гуманитарного профилей  «Точка роста», который функционирует на базе МКОУ "</w:t>
            </w:r>
            <w:proofErr w:type="spellStart"/>
            <w:r w:rsidR="006565C1">
              <w:t>Новобирюзякская</w:t>
            </w:r>
            <w:proofErr w:type="spellEnd"/>
            <w:r w:rsidR="006565C1">
              <w:t xml:space="preserve"> СОШ".</w:t>
            </w:r>
          </w:p>
          <w:p w:rsidR="006565C1" w:rsidRPr="006273F1" w:rsidRDefault="006565C1" w:rsidP="008327A7">
            <w:pPr>
              <w:pStyle w:val="Default"/>
              <w:jc w:val="both"/>
            </w:pPr>
          </w:p>
        </w:tc>
      </w:tr>
      <w:tr w:rsidR="006273F1" w:rsidRPr="004778B1" w:rsidTr="009362F5">
        <w:trPr>
          <w:trHeight w:val="237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4</w:t>
            </w:r>
            <w:r w:rsidRPr="004778B1">
              <w:t xml:space="preserve">. </w:t>
            </w:r>
            <w:r w:rsidRPr="000876A5">
              <w:t xml:space="preserve">Высокая доля </w:t>
            </w:r>
            <w:proofErr w:type="gramStart"/>
            <w:r w:rsidRPr="000876A5">
              <w:t>обучающихся</w:t>
            </w:r>
            <w:proofErr w:type="gramEnd"/>
            <w:r w:rsidRPr="000876A5">
              <w:t xml:space="preserve"> с ОВЗ</w:t>
            </w:r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3650" w:rsidRPr="006273F1" w:rsidRDefault="00603064" w:rsidP="006565C1">
            <w:pPr>
              <w:pStyle w:val="Default"/>
              <w:jc w:val="both"/>
            </w:pPr>
            <w:r>
              <w:t xml:space="preserve">Планируется прохождение </w:t>
            </w:r>
            <w:r w:rsidR="006565C1">
              <w:t>педагогами</w:t>
            </w:r>
            <w:r>
              <w:t xml:space="preserve"> ОО курсов повышения квалификации по обучению работе с детьми с ОВЗ. </w:t>
            </w:r>
            <w:r w:rsidR="00A33650" w:rsidRPr="00D623AE">
              <w:t xml:space="preserve"> </w:t>
            </w:r>
          </w:p>
        </w:tc>
      </w:tr>
      <w:tr w:rsidR="006273F1" w:rsidRPr="004778B1" w:rsidTr="009362F5">
        <w:trPr>
          <w:trHeight w:val="523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C1" w:rsidRDefault="006565C1" w:rsidP="006565C1">
            <w:pPr>
              <w:pStyle w:val="Default"/>
              <w:jc w:val="both"/>
            </w:pPr>
            <w:r>
              <w:t xml:space="preserve">Из 100 обучающихся в школе, </w:t>
            </w:r>
            <w:r w:rsidR="00411A28">
              <w:t>60</w:t>
            </w:r>
            <w:r>
              <w:t xml:space="preserve"> дете</w:t>
            </w:r>
            <w:proofErr w:type="gramStart"/>
            <w:r>
              <w:t>й-</w:t>
            </w:r>
            <w:proofErr w:type="gramEnd"/>
            <w:r>
              <w:t xml:space="preserve"> представи</w:t>
            </w:r>
            <w:r w:rsidR="00411A28">
              <w:t>тели аварской национальности, 27</w:t>
            </w:r>
            <w:r>
              <w:t xml:space="preserve"> детей- </w:t>
            </w:r>
            <w:r w:rsidR="00411A28">
              <w:t xml:space="preserve">русской национальности, даргинцев-10 </w:t>
            </w:r>
            <w:proofErr w:type="spellStart"/>
            <w:r>
              <w:t>уч</w:t>
            </w:r>
            <w:proofErr w:type="spellEnd"/>
            <w:r>
              <w:t xml:space="preserve">., </w:t>
            </w:r>
            <w:r w:rsidR="00411A28">
              <w:t xml:space="preserve">лакцев-3 </w:t>
            </w:r>
            <w:proofErr w:type="spellStart"/>
            <w:r w:rsidR="00411A28">
              <w:t>уч</w:t>
            </w:r>
            <w:proofErr w:type="spellEnd"/>
            <w:r>
              <w:t xml:space="preserve">. То есть для </w:t>
            </w:r>
            <w:r w:rsidR="00411A28">
              <w:t xml:space="preserve">73 </w:t>
            </w:r>
            <w:r>
              <w:t xml:space="preserve">% учащихся школы русский язык не является родным. </w:t>
            </w:r>
          </w:p>
          <w:p w:rsidR="006273F1" w:rsidRPr="006273F1" w:rsidRDefault="006565C1" w:rsidP="006565C1">
            <w:pPr>
              <w:pStyle w:val="Default"/>
              <w:jc w:val="both"/>
            </w:pPr>
            <w:r>
              <w:t xml:space="preserve">Язык обучения в школе </w:t>
            </w:r>
            <w:proofErr w:type="gramStart"/>
            <w:r>
              <w:t>–р</w:t>
            </w:r>
            <w:proofErr w:type="gramEnd"/>
            <w:r>
              <w:t>усский.</w:t>
            </w:r>
          </w:p>
        </w:tc>
      </w:tr>
      <w:tr w:rsidR="006273F1" w:rsidRPr="004778B1" w:rsidTr="009362F5">
        <w:trPr>
          <w:trHeight w:val="313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3777" w:rsidRDefault="00753777" w:rsidP="0075377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C159CA">
              <w:rPr>
                <w:color w:val="000000"/>
              </w:rPr>
              <w:t>Всестороннее повышение эффективности каждого урока.</w:t>
            </w:r>
          </w:p>
          <w:p w:rsidR="00753777" w:rsidRPr="00C159CA" w:rsidRDefault="00753777" w:rsidP="0075377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C159CA">
              <w:rPr>
                <w:color w:val="000000"/>
              </w:rPr>
              <w:t>Формирование познавательного интереса  учению и положительных мотивов.</w:t>
            </w:r>
          </w:p>
          <w:p w:rsidR="00753777" w:rsidRPr="00C159CA" w:rsidRDefault="00753777" w:rsidP="0075377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C159CA">
              <w:rPr>
                <w:color w:val="000000"/>
              </w:rPr>
              <w:t>Индивидуальный подход к уч</w:t>
            </w:r>
            <w:r>
              <w:rPr>
                <w:color w:val="000000"/>
              </w:rPr>
              <w:t>ащемус</w:t>
            </w:r>
            <w:r w:rsidRPr="00C159CA">
              <w:rPr>
                <w:color w:val="000000"/>
              </w:rPr>
              <w:t>я.</w:t>
            </w:r>
          </w:p>
          <w:p w:rsidR="00753777" w:rsidRPr="00C159CA" w:rsidRDefault="00753777" w:rsidP="0075377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  <w:r w:rsidRPr="00C159CA">
              <w:rPr>
                <w:color w:val="000000"/>
              </w:rPr>
              <w:t>Специальная система домашних заданий.</w:t>
            </w:r>
          </w:p>
          <w:p w:rsidR="00753777" w:rsidRPr="00C159CA" w:rsidRDefault="00753777" w:rsidP="0075377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 w:rsidRPr="00C159CA">
              <w:rPr>
                <w:color w:val="000000"/>
              </w:rPr>
              <w:t>Усиление работы с родителями.</w:t>
            </w:r>
          </w:p>
          <w:p w:rsidR="00023904" w:rsidRDefault="00753777" w:rsidP="00023904">
            <w:pPr>
              <w:pStyle w:val="Default"/>
              <w:jc w:val="both"/>
            </w:pPr>
            <w:r w:rsidRPr="00C159CA">
              <w:t>6.</w:t>
            </w:r>
            <w:r>
              <w:t xml:space="preserve"> </w:t>
            </w:r>
            <w:r w:rsidRPr="00C159CA">
              <w:t>Привлечение ученического актива к борьбе по повышению ответственности ученика за учение.</w:t>
            </w:r>
            <w:r w:rsidR="00023904">
              <w:t xml:space="preserve"> -7.Разработка пошаговых планов по ликвидации пробелов в </w:t>
            </w:r>
            <w:proofErr w:type="gramStart"/>
            <w:r w:rsidR="00023904">
              <w:t>знаниях</w:t>
            </w:r>
            <w:proofErr w:type="gramEnd"/>
            <w:r w:rsidR="00023904">
              <w:t xml:space="preserve"> обучающихся, включая корректировку рабочих программ учителей с учетом анализа результатов ГИА по русскому языку и математике на основе анализа школьных методических объединений.</w:t>
            </w:r>
          </w:p>
          <w:p w:rsidR="00023904" w:rsidRDefault="00023904" w:rsidP="00023904">
            <w:pPr>
              <w:pStyle w:val="Default"/>
              <w:jc w:val="both"/>
            </w:pPr>
            <w:r>
              <w:t xml:space="preserve"> 8.Проведение анализа и подготовки аналитических материалов по итогам ГИА по общеобразовательным программам основного общего (далее ГИА-9) и среднего общего образования (далее ГИА-11) в 2017,2018,2019 гг.</w:t>
            </w:r>
          </w:p>
          <w:p w:rsidR="00023904" w:rsidRDefault="00023904" w:rsidP="00023904">
            <w:pPr>
              <w:pStyle w:val="Default"/>
              <w:jc w:val="both"/>
            </w:pPr>
            <w:r>
              <w:t>9. Составление банка данных обучающихся, имеющих низкий уровень учебной мотивации.</w:t>
            </w:r>
          </w:p>
          <w:p w:rsidR="00023904" w:rsidRDefault="00023904" w:rsidP="00023904">
            <w:pPr>
              <w:pStyle w:val="Default"/>
              <w:jc w:val="both"/>
            </w:pPr>
            <w:r>
              <w:t xml:space="preserve">10.Осуществление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ходом подготовки и проведения ГИА.</w:t>
            </w:r>
          </w:p>
          <w:p w:rsidR="00753777" w:rsidRPr="00753777" w:rsidRDefault="00753777" w:rsidP="00753777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273F1" w:rsidRPr="006273F1" w:rsidRDefault="006273F1" w:rsidP="00753777">
            <w:pPr>
              <w:pStyle w:val="Default"/>
              <w:jc w:val="both"/>
            </w:pPr>
          </w:p>
        </w:tc>
      </w:tr>
      <w:tr w:rsidR="006273F1" w:rsidRPr="004778B1" w:rsidTr="009362F5">
        <w:trPr>
          <w:trHeight w:val="248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3777" w:rsidRDefault="00753777" w:rsidP="00753777">
            <w:pPr>
              <w:pStyle w:val="Default"/>
            </w:pPr>
            <w:r>
              <w:t>1. Мониторинг факторов школьного неблагополучия.</w:t>
            </w:r>
          </w:p>
          <w:p w:rsidR="006273F1" w:rsidRDefault="00753777" w:rsidP="00753777">
            <w:pPr>
              <w:pStyle w:val="Default"/>
              <w:jc w:val="both"/>
            </w:pPr>
            <w:r>
              <w:t>2. Построение системы работы по снижению уровня  школьной тревожности (проведение классных часов, ролевых игр, групповых и индивидуальных занятий с психологом).</w:t>
            </w:r>
          </w:p>
          <w:p w:rsidR="00753777" w:rsidRDefault="00753777" w:rsidP="00753777">
            <w:pPr>
              <w:pStyle w:val="Default"/>
              <w:jc w:val="both"/>
            </w:pPr>
            <w:r>
              <w:t>3. Проведение мероприятий, направленных на сплочение школьного коллектива (классные часы, игры, тренинги, внеклассные мероприятия, участие в проектной деятельности).</w:t>
            </w:r>
          </w:p>
          <w:p w:rsidR="00753777" w:rsidRDefault="00753777" w:rsidP="00753777">
            <w:pPr>
              <w:pStyle w:val="Default"/>
              <w:jc w:val="both"/>
            </w:pPr>
            <w:r>
              <w:t xml:space="preserve">4. Мероприятия по профилактике конфликтных ситуаций и </w:t>
            </w:r>
            <w:proofErr w:type="spellStart"/>
            <w:r>
              <w:t>буллинга</w:t>
            </w:r>
            <w:proofErr w:type="spellEnd"/>
            <w:r>
              <w:t xml:space="preserve"> в коллективе.</w:t>
            </w:r>
          </w:p>
          <w:p w:rsidR="0094008C" w:rsidRPr="006273F1" w:rsidRDefault="00753777" w:rsidP="0094008C">
            <w:pPr>
              <w:pStyle w:val="Default"/>
              <w:jc w:val="both"/>
            </w:pPr>
            <w:r>
              <w:t>5.</w:t>
            </w:r>
            <w:r w:rsidR="00023904">
              <w:t xml:space="preserve">Повышение </w:t>
            </w:r>
            <w:r w:rsidR="0094008C" w:rsidRPr="00231F78">
              <w:t>психолого-педа</w:t>
            </w:r>
            <w:r w:rsidR="0094008C">
              <w:t xml:space="preserve">гогической грамотности учителей (КПК, семинары, </w:t>
            </w:r>
            <w:proofErr w:type="spellStart"/>
            <w:r w:rsidR="0094008C">
              <w:t>онлайн-вебинары</w:t>
            </w:r>
            <w:proofErr w:type="spellEnd"/>
            <w:r w:rsidR="0094008C">
              <w:t xml:space="preserve">, </w:t>
            </w:r>
            <w:proofErr w:type="spellStart"/>
            <w:r w:rsidR="0094008C">
              <w:t>взаимопосещение</w:t>
            </w:r>
            <w:proofErr w:type="spellEnd"/>
            <w:r w:rsidR="0094008C">
              <w:t xml:space="preserve"> уроков, обмен классами, совместное проведение уроков).</w:t>
            </w:r>
          </w:p>
        </w:tc>
      </w:tr>
      <w:tr w:rsidR="006273F1" w:rsidRPr="004778B1" w:rsidTr="009362F5">
        <w:trPr>
          <w:trHeight w:val="223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991669" w:rsidP="00C7493E">
            <w:pPr>
              <w:pStyle w:val="Default"/>
              <w:tabs>
                <w:tab w:val="left" w:pos="1095"/>
              </w:tabs>
              <w:jc w:val="both"/>
            </w:pPr>
            <w:r>
              <w:t xml:space="preserve">Низкая </w:t>
            </w:r>
          </w:p>
        </w:tc>
      </w:tr>
      <w:tr w:rsidR="006273F1" w:rsidRPr="004778B1" w:rsidTr="009362F5">
        <w:trPr>
          <w:trHeight w:val="523"/>
        </w:trPr>
        <w:tc>
          <w:tcPr>
            <w:tcW w:w="216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9</w:t>
            </w:r>
            <w:r w:rsidRPr="004778B1">
              <w:t xml:space="preserve">. 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047C4F" w:rsidP="00C7493E">
            <w:pPr>
              <w:pStyle w:val="Default"/>
              <w:jc w:val="both"/>
            </w:pPr>
            <w:r>
              <w:t xml:space="preserve">1. Диагностика </w:t>
            </w:r>
            <w:proofErr w:type="gramStart"/>
            <w:r>
              <w:t>обуча</w:t>
            </w:r>
            <w:r w:rsidR="00023904">
              <w:t>ющихся</w:t>
            </w:r>
            <w:proofErr w:type="gramEnd"/>
            <w:r w:rsidR="00023904">
              <w:t xml:space="preserve"> с трудностями в обучении:</w:t>
            </w:r>
          </w:p>
          <w:p w:rsidR="00023904" w:rsidRDefault="00023904" w:rsidP="00023904">
            <w:pPr>
              <w:pStyle w:val="Default"/>
              <w:jc w:val="both"/>
            </w:pPr>
            <w:r>
              <w:t>-составление мониторинговых карт учащихся;</w:t>
            </w:r>
          </w:p>
          <w:p w:rsidR="00023904" w:rsidRDefault="00023904" w:rsidP="00023904">
            <w:pPr>
              <w:pStyle w:val="Default"/>
              <w:jc w:val="both"/>
            </w:pPr>
            <w:r>
              <w:t xml:space="preserve">-подготовка рекомендаций по </w:t>
            </w:r>
            <w:proofErr w:type="gramStart"/>
            <w:r>
              <w:t>–у</w:t>
            </w:r>
            <w:proofErr w:type="gramEnd"/>
            <w:r>
              <w:t>странению пробелов;</w:t>
            </w:r>
          </w:p>
          <w:p w:rsidR="00023904" w:rsidRDefault="00023904" w:rsidP="00C7493E">
            <w:pPr>
              <w:pStyle w:val="Default"/>
              <w:jc w:val="both"/>
            </w:pPr>
            <w:r>
              <w:t>-повышение индивидуальной работы учителя с учащимися;</w:t>
            </w:r>
          </w:p>
          <w:p w:rsidR="00047C4F" w:rsidRDefault="00047C4F" w:rsidP="00C7493E">
            <w:pPr>
              <w:pStyle w:val="Default"/>
              <w:jc w:val="both"/>
            </w:pPr>
            <w:r>
              <w:t>2. Адресная корректировка методики работы учителя и образовательных программ.</w:t>
            </w:r>
          </w:p>
          <w:p w:rsidR="00047C4F" w:rsidRDefault="00047C4F" w:rsidP="00C7493E">
            <w:pPr>
              <w:pStyle w:val="Default"/>
              <w:jc w:val="both"/>
            </w:pPr>
            <w:r>
              <w:t>3. Приведение форм и методов индивидуальной и групповой работы в соответствии с индивидуальными потребностями детей.</w:t>
            </w:r>
          </w:p>
          <w:p w:rsidR="00047C4F" w:rsidRDefault="00047C4F" w:rsidP="00C7493E">
            <w:pPr>
              <w:pStyle w:val="Default"/>
              <w:jc w:val="both"/>
            </w:pPr>
            <w:r>
              <w:t xml:space="preserve">4. </w:t>
            </w:r>
            <w:proofErr w:type="spellStart"/>
            <w:r>
              <w:t>Психолого</w:t>
            </w:r>
            <w:proofErr w:type="spellEnd"/>
            <w:r>
              <w:t xml:space="preserve">– </w:t>
            </w:r>
            <w:proofErr w:type="gramStart"/>
            <w:r>
              <w:t>пе</w:t>
            </w:r>
            <w:proofErr w:type="gramEnd"/>
            <w:r>
              <w:t>дагогическое сопровождение образовательного процесса</w:t>
            </w:r>
            <w:r w:rsidR="00961DCE">
              <w:t>:</w:t>
            </w:r>
          </w:p>
          <w:p w:rsidR="00961DCE" w:rsidRDefault="00961DCE" w:rsidP="00C7493E">
            <w:pPr>
              <w:pStyle w:val="Default"/>
              <w:jc w:val="both"/>
            </w:pPr>
            <w:r>
              <w:t>-работа классного руководителя с семьей, классным коллективом;</w:t>
            </w:r>
          </w:p>
          <w:p w:rsidR="00961DCE" w:rsidRDefault="00961DCE" w:rsidP="00961DCE">
            <w:pPr>
              <w:pStyle w:val="Default"/>
              <w:jc w:val="both"/>
            </w:pPr>
            <w:r>
              <w:t xml:space="preserve">- </w:t>
            </w:r>
            <w:proofErr w:type="spellStart"/>
            <w:r>
              <w:t>профориентационная</w:t>
            </w:r>
            <w:proofErr w:type="spellEnd"/>
            <w:r>
              <w:t xml:space="preserve"> работа с учащимися и родителями;</w:t>
            </w:r>
          </w:p>
          <w:p w:rsidR="00961DCE" w:rsidRDefault="00961DCE" w:rsidP="00961DCE">
            <w:pPr>
              <w:pStyle w:val="Default"/>
              <w:jc w:val="both"/>
            </w:pPr>
            <w:r>
              <w:t xml:space="preserve">5. Вовлечение  </w:t>
            </w:r>
            <w:proofErr w:type="gramStart"/>
            <w:r>
              <w:t>обучающихся</w:t>
            </w:r>
            <w:proofErr w:type="gramEnd"/>
            <w:r>
              <w:t xml:space="preserve"> с рисками учебной </w:t>
            </w:r>
            <w:proofErr w:type="spellStart"/>
            <w:r>
              <w:t>неуспешности</w:t>
            </w:r>
            <w:proofErr w:type="spellEnd"/>
            <w:r>
              <w:t xml:space="preserve"> в образовательно-воспитательный процесс.</w:t>
            </w:r>
          </w:p>
          <w:p w:rsidR="00961DCE" w:rsidRDefault="00961DCE" w:rsidP="00961DCE">
            <w:pPr>
              <w:pStyle w:val="Default"/>
              <w:jc w:val="both"/>
            </w:pPr>
            <w:r>
              <w:t>6.Подготовка информационных материалов  для участников  ГИА, их родителей, учителей-предметников выпускных классов</w:t>
            </w:r>
          </w:p>
          <w:p w:rsidR="00961DCE" w:rsidRDefault="00961DCE" w:rsidP="00961DCE">
            <w:pPr>
              <w:pStyle w:val="Default"/>
              <w:jc w:val="both"/>
            </w:pPr>
            <w:r>
              <w:t>7.Организация сопровождения участников ГИА-9 и ГИА-11 в ОО по вопросам психологической готовности к экзаменам.</w:t>
            </w:r>
          </w:p>
          <w:p w:rsidR="00961DCE" w:rsidRDefault="00961DCE" w:rsidP="00961DCE">
            <w:pPr>
              <w:pStyle w:val="Default"/>
              <w:jc w:val="both"/>
            </w:pPr>
            <w:r>
              <w:t>8.Организация и проведение информационно-разъяснительной работы по вопросам подготовки и проведения ГИА с его участниками</w:t>
            </w:r>
          </w:p>
          <w:p w:rsidR="00961DCE" w:rsidRDefault="00961DCE" w:rsidP="00961DCE">
            <w:pPr>
              <w:pStyle w:val="Default"/>
              <w:jc w:val="both"/>
            </w:pPr>
            <w:r>
              <w:t>9. Работа с участниками ГИА и их родителями (законными представителями) по разъяснению вопросам проведения ГИА-9 и ГИА-11</w:t>
            </w:r>
          </w:p>
          <w:p w:rsidR="00961DCE" w:rsidRDefault="00961DCE" w:rsidP="00961DCE">
            <w:pPr>
              <w:pStyle w:val="Default"/>
              <w:jc w:val="both"/>
            </w:pPr>
            <w:r>
              <w:t>10.Организация и проведение школьных  родительских собраний по вопросам повышения качества образования и проведения ГИА 9,11.</w:t>
            </w:r>
          </w:p>
          <w:p w:rsidR="00961DCE" w:rsidRDefault="00961DCE" w:rsidP="00C7493E">
            <w:pPr>
              <w:pStyle w:val="Default"/>
              <w:jc w:val="both"/>
            </w:pPr>
            <w:r>
              <w:t>11.Оформление информационных стендов в образовательных организациях по процедуре проведения ГИА.</w:t>
            </w:r>
          </w:p>
          <w:p w:rsidR="00961DCE" w:rsidRPr="006273F1" w:rsidRDefault="00961DCE" w:rsidP="00C7493E">
            <w:pPr>
              <w:pStyle w:val="Default"/>
              <w:jc w:val="both"/>
            </w:pPr>
          </w:p>
        </w:tc>
      </w:tr>
      <w:tr w:rsidR="006273F1" w:rsidRPr="004778B1" w:rsidTr="009362F5">
        <w:trPr>
          <w:trHeight w:val="50"/>
        </w:trPr>
        <w:tc>
          <w:tcPr>
            <w:tcW w:w="2168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991669" w:rsidP="00C7493E">
            <w:pPr>
              <w:pStyle w:val="Default"/>
              <w:jc w:val="both"/>
            </w:pPr>
            <w:r>
              <w:t xml:space="preserve">Низкая 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73F1"/>
    <w:rsid w:val="0002276D"/>
    <w:rsid w:val="00023904"/>
    <w:rsid w:val="00047C4F"/>
    <w:rsid w:val="000B7022"/>
    <w:rsid w:val="002376AB"/>
    <w:rsid w:val="002B3652"/>
    <w:rsid w:val="0032453E"/>
    <w:rsid w:val="003420DB"/>
    <w:rsid w:val="0035136E"/>
    <w:rsid w:val="0037218F"/>
    <w:rsid w:val="00400933"/>
    <w:rsid w:val="00411A28"/>
    <w:rsid w:val="0043112D"/>
    <w:rsid w:val="00492464"/>
    <w:rsid w:val="004A0FB6"/>
    <w:rsid w:val="00603064"/>
    <w:rsid w:val="006273F1"/>
    <w:rsid w:val="006565C1"/>
    <w:rsid w:val="00753777"/>
    <w:rsid w:val="007975AA"/>
    <w:rsid w:val="008327A7"/>
    <w:rsid w:val="0083407C"/>
    <w:rsid w:val="008804B8"/>
    <w:rsid w:val="008C6EC6"/>
    <w:rsid w:val="009362F5"/>
    <w:rsid w:val="0094008C"/>
    <w:rsid w:val="00961DCE"/>
    <w:rsid w:val="00991669"/>
    <w:rsid w:val="00A33650"/>
    <w:rsid w:val="00A64EDD"/>
    <w:rsid w:val="00AC5EF1"/>
    <w:rsid w:val="00AD4510"/>
    <w:rsid w:val="00BE6869"/>
    <w:rsid w:val="00C00B3D"/>
    <w:rsid w:val="00CB46AA"/>
    <w:rsid w:val="00D96448"/>
    <w:rsid w:val="00DD5458"/>
    <w:rsid w:val="00E4583C"/>
    <w:rsid w:val="00EA79D5"/>
    <w:rsid w:val="00F0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1">
    <w:name w:val="Верхний колонтитул1"/>
    <w:basedOn w:val="a"/>
    <w:rsid w:val="00753777"/>
    <w:pPr>
      <w:spacing w:before="100" w:beforeAutospacing="1" w:after="100" w:afterAutospacing="1"/>
      <w:jc w:val="center"/>
    </w:pPr>
    <w:rPr>
      <w:rFonts w:ascii="Times New Roman CYR" w:eastAsia="Times New Roman" w:hAnsi="Times New Roman CYR" w:cs="Times New Roman CYR"/>
      <w:b/>
      <w:bCs/>
      <w:i/>
      <w:iCs/>
      <w:color w:val="000066"/>
      <w:sz w:val="36"/>
      <w:szCs w:val="36"/>
      <w:lang w:eastAsia="ru-RU"/>
    </w:rPr>
  </w:style>
  <w:style w:type="paragraph" w:styleId="a4">
    <w:name w:val="Normal (Web)"/>
    <w:basedOn w:val="a"/>
    <w:rsid w:val="00753777"/>
    <w:pPr>
      <w:spacing w:before="100" w:beforeAutospacing="1" w:after="100" w:afterAutospacing="1"/>
    </w:pPr>
    <w:rPr>
      <w:rFonts w:ascii="Times New Roman CYR" w:eastAsia="Times New Roman" w:hAnsi="Times New Roman CYR" w:cs="Times New Roman CYR"/>
      <w:color w:val="00006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user</cp:lastModifiedBy>
  <cp:revision>4</cp:revision>
  <dcterms:created xsi:type="dcterms:W3CDTF">2021-04-24T12:55:00Z</dcterms:created>
  <dcterms:modified xsi:type="dcterms:W3CDTF">2021-04-26T12:56:00Z</dcterms:modified>
</cp:coreProperties>
</file>