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4"/>
      </w:tblGrid>
      <w:tr w:rsidR="00590CA8" w:rsidRPr="00590CA8" w14:paraId="7E96E071" w14:textId="77777777" w:rsidTr="00461BC7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73E7" w14:textId="77777777" w:rsidR="00590CA8" w:rsidRPr="00590CA8" w:rsidRDefault="00590CA8" w:rsidP="00B1109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Муниципальное </w:t>
            </w:r>
            <w:proofErr w:type="spellStart"/>
            <w:r w:rsidR="00F42327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казенное</w:t>
            </w:r>
            <w:proofErr w:type="spellEnd"/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общеобразовательное учреждение «</w:t>
            </w:r>
            <w:proofErr w:type="spellStart"/>
            <w:r w:rsidR="00F74CAA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F74CAA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средняя общеобразовательная </w:t>
            </w:r>
            <w:r w:rsidR="00F74CAA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школа</w:t>
            </w: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»</w:t>
            </w:r>
          </w:p>
          <w:p w14:paraId="539E0CB4" w14:textId="77777777" w:rsidR="00590CA8" w:rsidRPr="00590CA8" w:rsidRDefault="00590CA8" w:rsidP="00590CA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(МКОУ «</w:t>
            </w:r>
            <w:proofErr w:type="spellStart"/>
            <w:r w:rsidR="00F74CAA"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Новобирюзякская</w:t>
            </w:r>
            <w:proofErr w:type="spellEnd"/>
            <w:r w:rsidR="00F74CAA"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 СОШ</w:t>
            </w:r>
            <w:r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9"/>
              <w:gridCol w:w="3044"/>
              <w:gridCol w:w="2369"/>
              <w:gridCol w:w="2072"/>
            </w:tblGrid>
            <w:tr w:rsidR="00ED4523" w:rsidRPr="00590CA8" w14:paraId="2D567E77" w14:textId="77777777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5A408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6ABE3C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10BE0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ED4523" w:rsidRPr="00590CA8" w14:paraId="0EF48E78" w14:textId="77777777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3E5AF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35B23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02D00F" w14:textId="77777777" w:rsidR="00590CA8" w:rsidRPr="00590CA8" w:rsidRDefault="00590CA8" w:rsidP="00ED45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Директор </w:t>
                  </w:r>
                  <w:r w:rsidRPr="00A0322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МКОУ «</w:t>
                  </w:r>
                  <w:proofErr w:type="spellStart"/>
                  <w:r w:rsidR="00ED4523" w:rsidRPr="00A0322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Новобирюзякская</w:t>
                  </w:r>
                  <w:proofErr w:type="spellEnd"/>
                  <w:r w:rsidR="00ED4523" w:rsidRPr="00A0322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СОШ</w:t>
                  </w:r>
                  <w:r w:rsidRPr="00A0322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»</w:t>
                  </w:r>
                </w:p>
              </w:tc>
            </w:tr>
            <w:tr w:rsidR="00ED4523" w:rsidRPr="00590CA8" w14:paraId="7D797601" w14:textId="77777777" w:rsidTr="00A03223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0A3BDA" w14:textId="77777777" w:rsidR="00590CA8" w:rsidRPr="00590CA8" w:rsidRDefault="00590CA8" w:rsidP="00ED45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МКОУ </w:t>
                  </w:r>
                  <w:r w:rsidR="00ED4523"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«</w:t>
                  </w:r>
                  <w:proofErr w:type="spellStart"/>
                  <w:r w:rsidR="00ED4523"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Новобирюзякская</w:t>
                  </w:r>
                  <w:proofErr w:type="spellEnd"/>
                  <w:r w:rsidR="00ED4523"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A7051E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7C317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821C03" w14:textId="77777777" w:rsidR="00590CA8" w:rsidRPr="00590CA8" w:rsidRDefault="00ED45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1109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П.Д.Ханмагомедова</w:t>
                  </w:r>
                  <w:proofErr w:type="spellEnd"/>
                </w:p>
              </w:tc>
            </w:tr>
            <w:tr w:rsidR="00ED4523" w:rsidRPr="00590CA8" w14:paraId="40AD6581" w14:textId="77777777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B0F92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протокол от </w:t>
                  </w:r>
                  <w:r w:rsidRPr="00200E4B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0"/>
                      <w:szCs w:val="20"/>
                      <w:highlight w:val="yellow"/>
                      <w:shd w:val="clear" w:color="auto" w:fill="FFFFCC"/>
                      <w:lang w:eastAsia="ru-RU"/>
                    </w:rPr>
                    <w:t>15.04.2022</w:t>
                  </w:r>
                  <w:r w:rsidRPr="00200E4B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highlight w:val="yellow"/>
                      <w:lang w:eastAsia="ru-RU"/>
                    </w:rPr>
                    <w:t> № </w:t>
                  </w:r>
                  <w:r w:rsidRPr="00200E4B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20"/>
                      <w:szCs w:val="20"/>
                      <w:highlight w:val="yellow"/>
                      <w:shd w:val="clear" w:color="auto" w:fill="FFFFCC"/>
                      <w:lang w:eastAsia="ru-RU"/>
                    </w:rPr>
                    <w:t>25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541415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93303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00E4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highlight w:val="yellow"/>
                      <w:shd w:val="clear" w:color="auto" w:fill="FFFFCC"/>
                      <w:lang w:eastAsia="ru-RU"/>
                    </w:rPr>
                    <w:t>16.04.2022</w:t>
                  </w:r>
                </w:p>
              </w:tc>
            </w:tr>
          </w:tbl>
          <w:p w14:paraId="571BD031" w14:textId="77777777" w:rsidR="00ED4523" w:rsidRDefault="00ED4523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610EC8D5" w14:textId="77777777" w:rsidR="00ED4523" w:rsidRDefault="00ED4523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0F3B75D7" w14:textId="77777777" w:rsidR="00ED4523" w:rsidRDefault="00ED4523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77246024" w14:textId="77777777" w:rsidR="00ED4523" w:rsidRDefault="00ED4523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49893745" w14:textId="77777777" w:rsidR="00590CA8" w:rsidRDefault="00590CA8" w:rsidP="00ED4523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</w:pPr>
            <w:r w:rsidRPr="00ED4523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Отчет</w:t>
            </w:r>
            <w:r w:rsidR="00ED4523" w:rsidRPr="00ED452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</w:t>
            </w:r>
            <w:r w:rsidRPr="00ED4523">
              <w:rPr>
                <w:rFonts w:ascii="Arial" w:eastAsia="Times New Roman" w:hAnsi="Arial" w:cs="Arial"/>
                <w:b/>
                <w:bCs/>
                <w:color w:val="222222"/>
                <w:sz w:val="40"/>
                <w:szCs w:val="40"/>
                <w:lang w:eastAsia="ru-RU"/>
              </w:rPr>
              <w:t>о результатах самообследования</w:t>
            </w:r>
          </w:p>
          <w:p w14:paraId="301A2503" w14:textId="77777777" w:rsidR="00ED4523" w:rsidRPr="00ED4523" w:rsidRDefault="00ED4523" w:rsidP="00ED45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  <w:p w14:paraId="760AC0D9" w14:textId="529BEA53" w:rsidR="00590CA8" w:rsidRPr="00ED4523" w:rsidRDefault="00590CA8" w:rsidP="00590CA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br/>
            </w:r>
            <w:r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 xml:space="preserve">Муниципального </w:t>
            </w:r>
            <w:r w:rsidR="00ED4523"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 xml:space="preserve">казенного </w:t>
            </w:r>
            <w:r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>общеобразовательного учреждения «</w:t>
            </w:r>
            <w:proofErr w:type="spellStart"/>
            <w:r w:rsidR="00ED4523"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>Новобирюзякская</w:t>
            </w:r>
            <w:proofErr w:type="spellEnd"/>
            <w:r w:rsidR="00ED4523"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 xml:space="preserve"> средняя общеобразовательная школа</w:t>
            </w:r>
            <w:r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>»</w:t>
            </w:r>
            <w:r w:rsidR="00ED4523" w:rsidRPr="00ED452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 xml:space="preserve"> </w:t>
            </w:r>
            <w:r w:rsidRPr="00ED452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за 20</w:t>
            </w:r>
            <w:r w:rsidRPr="00A0322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36"/>
                <w:szCs w:val="36"/>
                <w:lang w:eastAsia="ru-RU"/>
              </w:rPr>
              <w:t>21</w:t>
            </w:r>
            <w:r w:rsidRPr="00ED4523">
              <w:rPr>
                <w:rFonts w:ascii="Arial" w:eastAsia="Times New Roman" w:hAnsi="Arial" w:cs="Arial"/>
                <w:color w:val="222222"/>
                <w:sz w:val="36"/>
                <w:szCs w:val="36"/>
                <w:lang w:eastAsia="ru-RU"/>
              </w:rPr>
              <w:t> </w:t>
            </w:r>
            <w:r w:rsidRPr="00ED4523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ru-RU"/>
              </w:rPr>
              <w:t>год</w:t>
            </w:r>
          </w:p>
          <w:p w14:paraId="15954018" w14:textId="77777777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19C8848E" w14:textId="77777777" w:rsidR="00ED4523" w:rsidRDefault="00ED4523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3C91F907" w14:textId="77777777" w:rsidR="00ED4523" w:rsidRDefault="00ED4523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470B5949" w14:textId="77777777" w:rsidR="00ED4523" w:rsidRPr="00590CA8" w:rsidRDefault="00ED4523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196D13E6" w14:textId="77777777" w:rsidR="00590CA8" w:rsidRPr="00590CA8" w:rsidRDefault="00590CA8" w:rsidP="00ED4523">
            <w:pPr>
              <w:spacing w:before="960" w:after="240" w:line="6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lastRenderedPageBreak/>
              <w:t>АНАЛИТИЧЕСКАЯ ЧАСТЬ</w:t>
            </w:r>
          </w:p>
          <w:p w14:paraId="08A111E2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9173"/>
            </w:tblGrid>
            <w:tr w:rsidR="00590CA8" w:rsidRPr="00590CA8" w14:paraId="0D68355B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37CED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06C960" w14:textId="77777777" w:rsidR="00590CA8" w:rsidRPr="00590CA8" w:rsidRDefault="00590CA8" w:rsidP="00ED45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Муниципальное казенное общеобразовательное учреждение «</w:t>
                  </w:r>
                  <w:proofErr w:type="spellStart"/>
                  <w:r w:rsidR="00ED4523" w:rsidRPr="002A2567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Новобирюзякская</w:t>
                  </w:r>
                  <w:proofErr w:type="spellEnd"/>
                  <w:r w:rsidR="00ED4523" w:rsidRPr="002A2567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средняя</w:t>
                  </w:r>
                  <w:r w:rsidR="00ED4523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ED4523" w:rsidRPr="002A2567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общеобразовательная школа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» (</w:t>
                  </w:r>
                  <w:proofErr w:type="spellStart"/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МКОУ</w:t>
                  </w:r>
                  <w:r w:rsidR="00ED4523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»Новобирюзякская</w:t>
                  </w:r>
                  <w:proofErr w:type="spellEnd"/>
                  <w:r w:rsidR="00ED4523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СОШ»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)</w:t>
                  </w:r>
                </w:p>
              </w:tc>
            </w:tr>
            <w:tr w:rsidR="00590CA8" w:rsidRPr="00590CA8" w14:paraId="2A32CAB8" w14:textId="77777777" w:rsidTr="002A256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D3907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5B0099" w14:textId="77777777" w:rsidR="00590CA8" w:rsidRPr="00590CA8" w:rsidRDefault="00ED45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Патимат</w:t>
                  </w:r>
                  <w:proofErr w:type="spellEnd"/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</w:t>
                  </w:r>
                  <w:proofErr w:type="spellStart"/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Далгатовна</w:t>
                  </w:r>
                  <w:proofErr w:type="spellEnd"/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Ханмагомедова</w:t>
                  </w:r>
                </w:p>
              </w:tc>
            </w:tr>
            <w:tr w:rsidR="00590CA8" w:rsidRPr="00590CA8" w14:paraId="541949B5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97C63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9C0FDC" w14:textId="77777777" w:rsidR="00590CA8" w:rsidRPr="00590CA8" w:rsidRDefault="00ED4523" w:rsidP="00A93255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368820</w:t>
                  </w:r>
                  <w:r w:rsidR="00590CA8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proofErr w:type="spellStart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Кизлярский</w:t>
                  </w:r>
                  <w:proofErr w:type="spellEnd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район</w:t>
                  </w:r>
                  <w:r w:rsidR="00590CA8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proofErr w:type="spellStart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с.Новый</w:t>
                  </w:r>
                  <w:proofErr w:type="spellEnd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</w:t>
                  </w:r>
                  <w:proofErr w:type="spellStart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Бирюзяк</w:t>
                  </w:r>
                  <w:proofErr w:type="spellEnd"/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r w:rsidR="00590CA8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ул. </w:t>
                  </w:r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Советская</w:t>
                  </w:r>
                  <w:r w:rsidR="00590CA8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, д</w:t>
                  </w:r>
                  <w:r w:rsidR="00590CA8" w:rsidRPr="005366D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A93255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32</w:t>
                  </w:r>
                </w:p>
              </w:tc>
            </w:tr>
            <w:tr w:rsidR="00590CA8" w:rsidRPr="00590CA8" w14:paraId="62C998CA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2D75F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13CDC4" w14:textId="77777777" w:rsidR="00590CA8" w:rsidRPr="00590CA8" w:rsidRDefault="00A93255" w:rsidP="00A93255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89285005099</w:t>
                  </w:r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</w:p>
              </w:tc>
            </w:tr>
            <w:tr w:rsidR="00590CA8" w:rsidRPr="00590CA8" w14:paraId="42D1B97C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F76D4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27115C" w14:textId="77777777" w:rsidR="00590CA8" w:rsidRPr="00A93255" w:rsidRDefault="00A9325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val="en-US" w:eastAsia="ru-RU"/>
                    </w:rPr>
                    <w:t>nov.bir@mail.ru</w:t>
                  </w:r>
                </w:p>
              </w:tc>
            </w:tr>
            <w:tr w:rsidR="00590CA8" w:rsidRPr="00590CA8" w14:paraId="6F946744" w14:textId="77777777" w:rsidTr="00A03223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5935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B1C9B7" w14:textId="77777777" w:rsidR="00590CA8" w:rsidRPr="00A93255" w:rsidRDefault="00A9325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МР «Кизлярский район»</w:t>
                  </w:r>
                </w:p>
              </w:tc>
            </w:tr>
            <w:tr w:rsidR="00590CA8" w:rsidRPr="00590CA8" w14:paraId="466BE607" w14:textId="77777777" w:rsidTr="002A256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4AA14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1ADBB7" w14:textId="77777777" w:rsidR="00590CA8" w:rsidRPr="00590CA8" w:rsidRDefault="00461BC7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2009</w:t>
                  </w:r>
                  <w:r w:rsidR="00590CA8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год</w:t>
                  </w:r>
                </w:p>
              </w:tc>
            </w:tr>
            <w:tr w:rsidR="00590CA8" w:rsidRPr="00590CA8" w14:paraId="7F00536A" w14:textId="77777777" w:rsidTr="002A256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647F9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80D1E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т</w:t>
                  </w:r>
                  <w:r w:rsidR="00461BC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05.06.2014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№ 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7499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,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серия 05 ЛО № 0001835</w:t>
                  </w:r>
                </w:p>
              </w:tc>
            </w:tr>
            <w:tr w:rsidR="00590CA8" w:rsidRPr="00590CA8" w14:paraId="0C609F71" w14:textId="77777777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8D0FE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A8F235" w14:textId="77777777" w:rsidR="00590CA8" w:rsidRPr="00590CA8" w:rsidRDefault="00590CA8" w:rsidP="00461BC7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т 13.06.2013 № 5425, серия 05 № 002665432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; срок действия: до </w:t>
                  </w:r>
                  <w:r w:rsidR="00461BC7"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13 июня 2025</w:t>
                  </w: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года</w:t>
                  </w:r>
                </w:p>
              </w:tc>
            </w:tr>
          </w:tbl>
          <w:p w14:paraId="71D170C3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Основным видом деятельности </w:t>
            </w:r>
            <w:r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МКОУ «</w:t>
            </w:r>
            <w:proofErr w:type="spellStart"/>
            <w:r w:rsidR="00A93255"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Новобирюзякская</w:t>
            </w:r>
            <w:proofErr w:type="spellEnd"/>
            <w:r w:rsidR="00A93255"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 СОШ</w:t>
            </w:r>
            <w:r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»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(далее – Школа) является реализация </w:t>
            </w:r>
            <w:r w:rsidRPr="00A0322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общеобразовательных программ</w:t>
            </w:r>
            <w:r w:rsidRPr="00A03223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:</w:t>
            </w:r>
          </w:p>
          <w:p w14:paraId="0ADFEA52" w14:textId="77777777"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основной образовательной программы начального общего образования;</w:t>
            </w:r>
          </w:p>
          <w:p w14:paraId="4B2CFA78" w14:textId="77777777"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основной образовательной программы основного общего образования;</w:t>
            </w:r>
          </w:p>
          <w:p w14:paraId="1791ADA8" w14:textId="77777777" w:rsidR="00590CA8" w:rsidRPr="00590CA8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основной образовательной программы среднего общего образования.</w:t>
            </w:r>
          </w:p>
          <w:p w14:paraId="4ABFB443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Также Школа реализует адаптированную основную общеобразовательную программу начального общего образования обучающихся с </w:t>
            </w:r>
            <w:r w:rsidR="00143AB5"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умственной</w:t>
            </w:r>
            <w:r w:rsidR="00143AB5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143AB5"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отсталостью. Обучение по программе АПОО НОО с УО</w:t>
            </w: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(вариант 1) и дополнительные общеразвивающие программы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37734AF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Школа расположена в рабочем районе </w:t>
            </w:r>
            <w:r w:rsidR="00F42327"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город/район</w:t>
            </w: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Большинство семей обучающихся проживает в домах типовой застр</w:t>
            </w:r>
            <w:r w:rsidR="00A93255"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ойки: 91 процент − рядом со Школой, 9 процентов – в близлежащем поселке</w:t>
            </w:r>
            <w:r w:rsidRPr="002A256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</w:p>
          <w:p w14:paraId="5D0F3999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  <w:p w14:paraId="2C217CF2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II. ОСОБЕННОСТИ УПРАВЛЕНИЯ</w:t>
            </w:r>
          </w:p>
          <w:p w14:paraId="1BC32C0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14:paraId="297BDEE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5"/>
              <w:gridCol w:w="10463"/>
            </w:tblGrid>
            <w:tr w:rsidR="00590CA8" w:rsidRPr="00590CA8" w14:paraId="47EF4955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233B2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A03A7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Функции</w:t>
                  </w:r>
                </w:p>
              </w:tc>
            </w:tr>
            <w:tr w:rsidR="00590CA8" w:rsidRPr="00590CA8" w14:paraId="702B6CEE" w14:textId="77777777" w:rsidTr="00A03223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DD2FE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8270B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590CA8" w14:paraId="74B2C220" w14:textId="77777777" w:rsidTr="002A256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FECCB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014640" w14:textId="77777777" w:rsidR="00590CA8" w:rsidRPr="00590CA8" w:rsidRDefault="00590CA8" w:rsidP="002A2567">
                  <w:pPr>
                    <w:shd w:val="clear" w:color="auto" w:fill="FFFFFF" w:themeFill="background1"/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Рассматривает вопросы:</w:t>
                  </w:r>
                </w:p>
                <w:p w14:paraId="59F0EC0D" w14:textId="77777777" w:rsidR="00590CA8" w:rsidRPr="00590CA8" w:rsidRDefault="00590CA8" w:rsidP="002A2567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A25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развития образовательной организации;</w:t>
                  </w:r>
                </w:p>
                <w:p w14:paraId="0A9C90A8" w14:textId="77777777" w:rsidR="00590CA8" w:rsidRPr="00590CA8" w:rsidRDefault="00590CA8" w:rsidP="002A2567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финансово-хозяйственной деятельности;</w:t>
                  </w:r>
                </w:p>
                <w:p w14:paraId="33664005" w14:textId="77777777" w:rsidR="00590CA8" w:rsidRPr="00590CA8" w:rsidRDefault="00590CA8" w:rsidP="002A2567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590CA8" w14:paraId="33875D20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CE3C5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EC981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Осуществляет текущее руководство образовательной деятельностью Школы, в том числе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рассматривает вопросы:</w:t>
                  </w:r>
                </w:p>
                <w:p w14:paraId="11945C37" w14:textId="77777777" w:rsidR="00590CA8" w:rsidRPr="00590CA8" w:rsidRDefault="00590CA8" w:rsidP="00627F62">
                  <w:pPr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развития </w:t>
                  </w: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образовательных услуг;</w:t>
                  </w:r>
                </w:p>
                <w:p w14:paraId="03A26F25" w14:textId="77777777" w:rsidR="00590CA8" w:rsidRPr="00590CA8" w:rsidRDefault="00590CA8" w:rsidP="00627F62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регламентации образовательных отношений;</w:t>
                  </w:r>
                </w:p>
                <w:p w14:paraId="098E84A9" w14:textId="77777777" w:rsidR="00590CA8" w:rsidRPr="00590CA8" w:rsidRDefault="00590CA8" w:rsidP="00627F62">
                  <w:pPr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разработки образовательных</w:t>
                  </w: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программ;</w:t>
                  </w:r>
                </w:p>
                <w:p w14:paraId="3B83ECEF" w14:textId="77777777"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выбора учебников, учебных пособий, средст</w:t>
                  </w: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в обучения и воспитания;</w:t>
                  </w:r>
                </w:p>
                <w:p w14:paraId="4F2566BD" w14:textId="77777777"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14:paraId="68E3394C" w14:textId="77777777"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14:paraId="701A143D" w14:textId="77777777" w:rsidR="00590CA8" w:rsidRPr="00590CA8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590CA8" w14:paraId="725DA9EF" w14:textId="77777777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0C5CE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55FB2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:</w:t>
                  </w:r>
                </w:p>
                <w:p w14:paraId="019158E5" w14:textId="77777777"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14:paraId="400C0C7A" w14:textId="77777777" w:rsidR="00590CA8" w:rsidRPr="00590CA8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14:paraId="29478282" w14:textId="77777777" w:rsidR="00590CA8" w:rsidRPr="00590CA8" w:rsidRDefault="00590CA8" w:rsidP="00627F62">
                  <w:pPr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14:paraId="37668088" w14:textId="77777777" w:rsidR="00590CA8" w:rsidRPr="00590CA8" w:rsidRDefault="00590CA8" w:rsidP="00627F62">
                  <w:pPr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27F62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14:paraId="0E4D2F70" w14:textId="77777777" w:rsidR="00590CA8" w:rsidRPr="00590CA8" w:rsidRDefault="00590CA8" w:rsidP="00B1109D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Для осуществления учебно-методической работы в Школе создано </w:t>
            </w:r>
            <w:r w:rsidR="00200E4B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четыре </w:t>
            </w: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предметных методических объединения:</w:t>
            </w:r>
          </w:p>
          <w:p w14:paraId="422187AC" w14:textId="77777777" w:rsidR="00590CA8" w:rsidRPr="00590CA8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общих гуманитарных и социально-экономических дисциплин;</w:t>
            </w:r>
          </w:p>
          <w:p w14:paraId="1B5E9CDD" w14:textId="77777777" w:rsidR="00590CA8" w:rsidRPr="00590CA8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естественно-научных и математических дисциплин;</w:t>
            </w:r>
          </w:p>
          <w:p w14:paraId="17B499C9" w14:textId="77777777" w:rsidR="00590CA8" w:rsidRPr="00200E4B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объединение педагогов начального образования.</w:t>
            </w:r>
          </w:p>
          <w:p w14:paraId="067C8326" w14:textId="77777777" w:rsidR="00200E4B" w:rsidRPr="00590CA8" w:rsidRDefault="00200E4B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объединение классных руководителей.</w:t>
            </w:r>
          </w:p>
          <w:p w14:paraId="71BFF516" w14:textId="77777777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6C2A343E" w14:textId="77777777" w:rsidR="00A93255" w:rsidRPr="00590CA8" w:rsidRDefault="00A93255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2A23140E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III. ОЦЕНКА ОБРАЗОВАТЕЛЬНОЙ ДЕЯТЕЛЬНОСТИ</w:t>
            </w:r>
          </w:p>
          <w:p w14:paraId="1EC5155C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Образовательная деятельность организуется в соответствии:</w:t>
            </w:r>
          </w:p>
          <w:p w14:paraId="09D12DB6" w14:textId="77777777" w:rsidR="00590CA8" w:rsidRPr="00590CA8" w:rsidRDefault="00590CA8" w:rsidP="00B1109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 </w:t>
            </w:r>
            <w:hyperlink r:id="rId6" w:anchor="/document/99/902389617/" w:tgtFrame="_self" w:history="1">
              <w:r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Федеральным законом от 29.12.2012 № 273-ФЗ</w:t>
              </w:r>
            </w:hyperlink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 «Об образовании в Российской Федерации»;</w:t>
            </w:r>
          </w:p>
          <w:p w14:paraId="38D356F1" w14:textId="77777777" w:rsidR="00590CA8" w:rsidRPr="00590CA8" w:rsidRDefault="00FE3674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7" w:anchor="/document/99/90218065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приказом Минобрнауки от 06.10.2009 № 373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1EBB1B64" w14:textId="77777777" w:rsidR="00590CA8" w:rsidRPr="00590CA8" w:rsidRDefault="00FE3674" w:rsidP="00B1109D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8" w:anchor="/document/99/902254916/" w:tgtFrame="_self" w:history="1">
              <w:r w:rsidR="00590CA8" w:rsidRPr="00B1109D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приказом Минобрнауки от 17.12.2010 № 1897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14:paraId="0B169BE1" w14:textId="77777777" w:rsidR="00590CA8" w:rsidRPr="00590CA8" w:rsidRDefault="00FE3674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9" w:anchor="/document/99/902350579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приказом Минобрнауки от 17.05.2012 № 413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14:paraId="7D66C453" w14:textId="77777777" w:rsidR="00590CA8" w:rsidRPr="00590CA8" w:rsidRDefault="00FE3674" w:rsidP="00B1109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0" w:anchor="/document/99/566085656/" w:tgtFrame="_self" w:history="1">
              <w:r w:rsidR="00590CA8" w:rsidRPr="00590CA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lang w:eastAsia="ru-RU"/>
                </w:rPr>
                <w:t>СП 2.4.3648-20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»;</w:t>
            </w:r>
          </w:p>
          <w:p w14:paraId="6A86B031" w14:textId="77777777" w:rsidR="00590CA8" w:rsidRPr="00590CA8" w:rsidRDefault="00FE3674" w:rsidP="00B1109D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1" w:anchor="/document/99/573500115/" w:tgtFrame="_self" w:history="1">
              <w:r w:rsidR="00590CA8" w:rsidRPr="00B1109D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СанПиН 1.2.3685-21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14:paraId="4C22345F" w14:textId="77777777" w:rsidR="00590CA8" w:rsidRPr="00590CA8" w:rsidRDefault="00FE3674" w:rsidP="00B1109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hyperlink r:id="rId12" w:anchor="/document/99/565231806/" w:tgtFrame="_self" w:history="1">
              <w:r w:rsidR="00590CA8" w:rsidRPr="00B1109D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СП 3.1/2.4.3598-20</w:t>
              </w:r>
            </w:hyperlink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коронавирусной</w:t>
            </w:r>
            <w:proofErr w:type="spellEnd"/>
            <w:r w:rsidR="00590CA8"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инфекции (COVID-19)»;</w:t>
            </w:r>
          </w:p>
          <w:p w14:paraId="574001EB" w14:textId="77777777" w:rsidR="00590CA8" w:rsidRPr="00590CA8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1109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14:paraId="4D96734E" w14:textId="77777777" w:rsidR="00590CA8" w:rsidRPr="00590CA8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расписанием занятий.</w:t>
            </w:r>
          </w:p>
          <w:p w14:paraId="1FD2567F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обучение по основной общеобразовательной программе среднего общего образования по ФКГОС ОО.</w:t>
            </w:r>
          </w:p>
          <w:p w14:paraId="634D13D6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Форма обучения: очная.</w:t>
            </w:r>
          </w:p>
          <w:p w14:paraId="1EFEE072" w14:textId="77777777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Язык обучения: русский.</w:t>
            </w:r>
          </w:p>
          <w:p w14:paraId="32F537E0" w14:textId="77777777" w:rsidR="005B437E" w:rsidRDefault="005B437E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14:paraId="046D6AA4" w14:textId="77777777" w:rsidR="005B437E" w:rsidRDefault="005B437E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14:paraId="74A0B605" w14:textId="77777777" w:rsidR="005B437E" w:rsidRPr="00590CA8" w:rsidRDefault="005B437E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5473D09B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590CA8" w14:paraId="5B3CCB3B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16AEA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36855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A7658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EFBC7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1E375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590CA8" w14:paraId="1A68CAB3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4D881A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6B15FA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36EB11" w14:textId="77777777" w:rsidR="00590CA8" w:rsidRPr="00590CA8" w:rsidRDefault="00590CA8" w:rsidP="00655350">
                  <w:pPr>
                    <w:shd w:val="clear" w:color="auto" w:fill="FFFFFF" w:themeFill="background1"/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535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Ступенчатый режим:</w:t>
                  </w:r>
                </w:p>
                <w:p w14:paraId="1FE4BD73" w14:textId="77777777" w:rsidR="00590CA8" w:rsidRPr="00590CA8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535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35 минут (сентябрь–декабрь);</w:t>
                  </w:r>
                </w:p>
                <w:p w14:paraId="2544A930" w14:textId="77777777" w:rsidR="00590CA8" w:rsidRPr="00590CA8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5535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1B6A0E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C09032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</w:tr>
            <w:tr w:rsidR="00590CA8" w:rsidRPr="00590CA8" w14:paraId="08654DAC" w14:textId="77777777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34E44F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2-11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2775C8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DE2D47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7C02C3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82EA5A" w14:textId="77777777" w:rsidR="00590CA8" w:rsidRPr="00590CA8" w:rsidRDefault="0065535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14:paraId="3161843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Начало учебных занятий – 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8 ч 30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мин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14:paraId="05193B4C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00E4B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3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. Общая численность обучающихся, осваивающих образовательные программы в </w:t>
            </w:r>
            <w:r w:rsidRPr="006553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20</w:t>
            </w:r>
            <w:r w:rsidRPr="00655350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21</w:t>
            </w:r>
            <w:r w:rsidRPr="0065535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г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3480"/>
            </w:tblGrid>
            <w:tr w:rsidR="00590CA8" w:rsidRPr="00590CA8" w14:paraId="0465A268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0490E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36B90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590CA8" w:rsidRPr="00590CA8" w14:paraId="4A7DE1E6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14273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31C5CC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590CA8" w:rsidRPr="00590CA8" w14:paraId="755F6371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5016A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815324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</w:tr>
            <w:tr w:rsidR="00590CA8" w:rsidRPr="00590CA8" w14:paraId="40875A5F" w14:textId="77777777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76DE4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3B6B11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14:paraId="23A2B74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Всего в 20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21</w:t>
            </w:r>
            <w:r w:rsidRPr="00655350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году в образовательной организации получали образование </w:t>
            </w:r>
            <w:r w:rsidR="001E384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108 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обучающихся.</w:t>
            </w:r>
          </w:p>
          <w:p w14:paraId="345D93DB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Школа реализует следующие образовательные программы:</w:t>
            </w:r>
          </w:p>
          <w:p w14:paraId="04FDFE78" w14:textId="77777777"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основная образовательная программа начального общего образования;</w:t>
            </w:r>
          </w:p>
          <w:p w14:paraId="1F180721" w14:textId="77777777" w:rsidR="00590CA8" w:rsidRPr="00590CA8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основная образовательная программа основного общего обр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азования;</w:t>
            </w:r>
          </w:p>
          <w:p w14:paraId="77D6460A" w14:textId="77777777" w:rsidR="00590CA8" w:rsidRPr="00590CA8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основная образовательная программа среднего общего образования;</w:t>
            </w:r>
          </w:p>
          <w:p w14:paraId="7249F1A7" w14:textId="77777777" w:rsidR="00CB51F3" w:rsidRPr="00590CA8" w:rsidRDefault="00590CA8" w:rsidP="00CB51F3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адаптированная основная общеобразовательная программа начального о</w:t>
            </w:r>
            <w:r w:rsidR="00CB51F3"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бщего образования обучающихся с умственной отсталостью. Обучение по программе АПОО НОО с УО (вариант 1) и дополнительные общеразвивающие программы.</w:t>
            </w:r>
          </w:p>
          <w:p w14:paraId="19C895F9" w14:textId="77777777" w:rsidR="00590CA8" w:rsidRPr="00590CA8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тяжелыми нарушениям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и речи (вариант 5.1);</w:t>
            </w:r>
          </w:p>
          <w:p w14:paraId="3F2E2023" w14:textId="77777777" w:rsidR="00590CA8" w:rsidRP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дополнительные общеразвивающие программы.</w:t>
            </w:r>
          </w:p>
          <w:p w14:paraId="6793BEC5" w14:textId="77777777" w:rsidR="00CB51F3" w:rsidRDefault="00CB51F3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3A4E1D6C" w14:textId="77777777" w:rsidR="005366D4" w:rsidRDefault="005366D4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2A0A8687" w14:textId="103E1F94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Об </w:t>
            </w:r>
            <w:proofErr w:type="spellStart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антикоронавирусных</w:t>
            </w:r>
            <w:proofErr w:type="spellEnd"/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мерах</w:t>
            </w:r>
          </w:p>
          <w:p w14:paraId="70D79F4A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МКОУ «</w:t>
            </w:r>
            <w:proofErr w:type="spellStart"/>
            <w:r w:rsidR="005B437E"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5B437E"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</w:t>
            </w:r>
            <w:r w:rsidRPr="0033540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СП 3.1/2.43598-20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и методическими рекомендациями по организации работы обра</w:t>
            </w:r>
            <w:r w:rsid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зовательных организаций Кизлярского района</w:t>
            </w:r>
            <w:r w:rsidRPr="00655350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 Так, Школа:</w:t>
            </w:r>
          </w:p>
          <w:p w14:paraId="1B06C735" w14:textId="1EACA1BC" w:rsidR="00590CA8" w:rsidRPr="00590CA8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закупила бесконтактные термометры, </w:t>
            </w:r>
            <w:proofErr w:type="spell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рециркуляторы</w:t>
            </w:r>
            <w:proofErr w:type="spellEnd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 передвижные и </w:t>
            </w:r>
            <w:proofErr w:type="spell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настенны</w:t>
            </w:r>
            <w:proofErr w:type="spellEnd"/>
            <w:r w:rsidR="0079637C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- 3 штуки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 xml:space="preserve">, средства и устройства для антисептической обработки рук, маски многоразового использования, маски медицинские, перчатки из расчета на два 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месяца;</w:t>
            </w:r>
          </w:p>
          <w:p w14:paraId="6E14F054" w14:textId="77777777" w:rsidR="00590CA8" w:rsidRPr="00590CA8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разработала графики входа обучающихся через </w:t>
            </w:r>
            <w:r w:rsidR="00200E4B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три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входа в Школу и уборки, проветривания кабинетов, рекреаций, а также создала максимально безопасные условия приема пищи;</w:t>
            </w:r>
          </w:p>
          <w:p w14:paraId="3454A992" w14:textId="77777777" w:rsidR="00590CA8" w:rsidRPr="00590CA8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14:paraId="2EFA24F9" w14:textId="77777777" w:rsidR="00590CA8" w:rsidRPr="00200E4B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разместила на сайте МКОУ «</w:t>
            </w:r>
            <w:proofErr w:type="spellStart"/>
            <w:r w:rsidR="00200E4B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200E4B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» необходимую информацию об </w:t>
            </w:r>
            <w:proofErr w:type="spell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антикоронавирусных</w:t>
            </w:r>
            <w:proofErr w:type="spellEnd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мерах, ссылки распространяли посредством мессенджеров и социальных сетей.</w:t>
            </w:r>
          </w:p>
          <w:p w14:paraId="4D69439E" w14:textId="77777777" w:rsidR="00200E4B" w:rsidRPr="00590CA8" w:rsidRDefault="00200E4B" w:rsidP="00200E4B">
            <w:p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5A53D219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440B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2440B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2440B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5"/>
              <w:gridCol w:w="4653"/>
              <w:gridCol w:w="4770"/>
            </w:tblGrid>
            <w:tr w:rsidR="00590CA8" w:rsidRPr="00590CA8" w14:paraId="098EFFBA" w14:textId="77777777" w:rsidTr="00C870D8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AFF0C8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B5117B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6C79F2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590CA8" w:rsidRPr="00590CA8" w14:paraId="334DAB72" w14:textId="77777777" w:rsidTr="00C870D8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F528A2" w14:textId="77777777" w:rsidR="00590CA8" w:rsidRPr="00590CA8" w:rsidRDefault="00FE3674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3" w:anchor="/document/99/565231806/" w:tgtFrame="_self" w:history="1">
                    <w:r w:rsidR="00590CA8" w:rsidRPr="004E2DE5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СП 3.1/2.4.3598-20</w:t>
                    </w:r>
                  </w:hyperlink>
                  <w:r w:rsidR="00590CA8"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590CA8"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590CA8"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коронавирусной</w:t>
                  </w:r>
                  <w:proofErr w:type="spellEnd"/>
                  <w:r w:rsidR="00590CA8"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инфекции (COVID-19)»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24B32E" w14:textId="68B48F12" w:rsidR="00590CA8" w:rsidRPr="00590CA8" w:rsidRDefault="004E2DE5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https://novob.dagestanschool.ru/?section_id=338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FACDDF" w14:textId="77777777" w:rsidR="00590CA8" w:rsidRPr="00590CA8" w:rsidRDefault="00FE3674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4" w:anchor="/document/99/726681955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действие</w:t>
                  </w:r>
                </w:p>
                <w:p w14:paraId="3BB8958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антикоронавирусных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СП 3.1/2.4.3598-20 продлили до 01.01.2024</w:t>
                  </w:r>
                </w:p>
              </w:tc>
            </w:tr>
            <w:tr w:rsidR="00590CA8" w:rsidRPr="00590CA8" w14:paraId="1013342A" w14:textId="77777777" w:rsidTr="002440B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B705DC" w14:textId="77777777" w:rsidR="00590CA8" w:rsidRPr="00590CA8" w:rsidRDefault="00FE367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5" w:anchor="/document/99/608188867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Письмо Роспотребнадзора от 22.07.2021 № 02/14750-2021-24</w:t>
                    </w:r>
                  </w:hyperlink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590CA8" w:rsidRPr="004E2DE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68B3C6" w14:textId="58CE241B" w:rsidR="00590CA8" w:rsidRPr="002440B3" w:rsidRDefault="004E2DE5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ru-RU"/>
                    </w:rPr>
                  </w:pPr>
                  <w:r w:rsidRPr="002440B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Письмо </w:t>
                  </w:r>
                  <w:proofErr w:type="spellStart"/>
                  <w:r w:rsidRPr="002440B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Роспотребнадзора</w:t>
                  </w:r>
                  <w:proofErr w:type="spellEnd"/>
                  <w:r w:rsidRPr="002440B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от 22.07.2021 № 02/14750-2021-24 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C5672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41FEC05A" w14:textId="77777777" w:rsidTr="002440B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C4DF70" w14:textId="77777777" w:rsidR="00590CA8" w:rsidRPr="00590CA8" w:rsidRDefault="00FE367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6" w:anchor="/document/99/573558944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25.01.2021 № ТВ-92/03</w:t>
                    </w:r>
                  </w:hyperlink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590CA8" w:rsidRPr="0009455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BC9DA8" w14:textId="4BF5B1DD" w:rsidR="00590CA8" w:rsidRPr="002440B3" w:rsidRDefault="00094555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ru-RU"/>
                    </w:rPr>
                  </w:pPr>
                  <w:r w:rsidRPr="002440B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https://novob.dagestanschool.ru/?section_id=340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F92B4C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665D1249" w14:textId="77777777" w:rsidTr="002440B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609F2" w14:textId="77777777" w:rsidR="00590CA8" w:rsidRPr="00590CA8" w:rsidRDefault="00FE367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7" w:anchor="/document/99/566418601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16.11.2020 № ГД-2072/03</w:t>
                    </w:r>
                  </w:hyperlink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590CA8" w:rsidRPr="0009455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586D2A" w14:textId="445E4B4A" w:rsidR="00590CA8" w:rsidRPr="002440B3" w:rsidRDefault="00094555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ru-RU"/>
                    </w:rPr>
                  </w:pPr>
                  <w:r w:rsidRPr="002440B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60E5CE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6427FA35" w14:textId="77777777" w:rsidTr="00C870D8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935D81" w14:textId="77777777" w:rsidR="00590CA8" w:rsidRPr="00590CA8" w:rsidRDefault="00FE367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8" w:anchor="/document/99/566031747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от 09.10.2020 № ГД-1730/03</w:t>
                    </w:r>
                  </w:hyperlink>
                  <w:r w:rsidR="00590CA8"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="00590CA8" w:rsidRPr="0009455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«О рекомендациях по корректировке образовательных программ»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76CF50" w14:textId="5932D443" w:rsidR="00590CA8" w:rsidRPr="00590CA8" w:rsidRDefault="00094555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9455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FC2BC6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4A2A9CD0" w14:textId="77777777" w:rsidTr="00C870D8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B6B4B1" w14:textId="77777777" w:rsidR="00590CA8" w:rsidRPr="00590CA8" w:rsidRDefault="00FE367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9" w:anchor="/document/99/564542369/" w:tgtFrame="_self" w:history="1"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Методические рекомендации </w:t>
                    </w:r>
                    <w:proofErr w:type="spellStart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590CA8">
                      <w:rPr>
                        <w:rFonts w:ascii="Arial" w:eastAsia="Times New Roman" w:hAnsi="Arial" w:cs="Arial"/>
                        <w:i/>
                        <w:iCs/>
                        <w:color w:val="01745C"/>
                        <w:sz w:val="20"/>
                        <w:szCs w:val="20"/>
                        <w:lang w:eastAsia="ru-RU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3EEAA7" w14:textId="4C79F2B6" w:rsidR="00590CA8" w:rsidRPr="00590CA8" w:rsidRDefault="00025B4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9455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BCE85A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0D72EC6B" w14:textId="77777777" w:rsidTr="00025B4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CEA26A" w14:textId="6BD4F4E0" w:rsidR="00590CA8" w:rsidRPr="002440B3" w:rsidRDefault="002440B3" w:rsidP="002440B3">
                  <w:pPr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Основные образовательные программы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39A7F5" w14:textId="4CDC741F" w:rsidR="00590CA8" w:rsidRPr="002440B3" w:rsidRDefault="00025B43" w:rsidP="002440B3">
                  <w:pPr>
                    <w:rPr>
                      <w:lang w:eastAsia="ru-RU"/>
                    </w:rPr>
                  </w:pPr>
                  <w:r w:rsidRPr="00025B43">
                    <w:rPr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ED279C" w14:textId="77777777" w:rsidR="00590CA8" w:rsidRPr="002440B3" w:rsidRDefault="00590CA8" w:rsidP="002440B3">
                  <w:pPr>
                    <w:rPr>
                      <w:lang w:eastAsia="ru-RU"/>
                    </w:rPr>
                  </w:pPr>
                  <w:r w:rsidRPr="002440B3">
                    <w:rPr>
                      <w:shd w:val="clear" w:color="auto" w:fill="FFFFCC"/>
                      <w:lang w:eastAsia="ru-RU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14:paraId="2815820F" w14:textId="77777777" w:rsidR="00590CA8" w:rsidRPr="002440B3" w:rsidRDefault="00590CA8" w:rsidP="002440B3">
                  <w:pPr>
                    <w:rPr>
                      <w:lang w:eastAsia="ru-RU"/>
                    </w:rPr>
                  </w:pPr>
                  <w:r w:rsidRPr="002440B3">
                    <w:rPr>
                      <w:shd w:val="clear" w:color="auto" w:fill="FFFFCC"/>
                      <w:lang w:eastAsia="ru-RU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14:paraId="5C2B52FD" w14:textId="77777777" w:rsidR="00590CA8" w:rsidRPr="002440B3" w:rsidRDefault="00590CA8" w:rsidP="002440B3">
                  <w:pPr>
                    <w:rPr>
                      <w:lang w:eastAsia="ru-RU"/>
                    </w:rPr>
                  </w:pPr>
                  <w:r w:rsidRPr="002440B3">
                    <w:rPr>
                      <w:shd w:val="clear" w:color="auto" w:fill="FFFFCC"/>
                      <w:lang w:eastAsia="ru-RU"/>
                    </w:rPr>
                    <w:t>Изменения в разделы «Система оценки достижения планируемых результатов освоения основной образовательной программы».</w:t>
                  </w:r>
                </w:p>
                <w:p w14:paraId="051B9013" w14:textId="77777777" w:rsidR="00590CA8" w:rsidRPr="002440B3" w:rsidRDefault="00590CA8" w:rsidP="002440B3">
                  <w:pPr>
                    <w:rPr>
                      <w:lang w:eastAsia="ru-RU"/>
                    </w:rPr>
                  </w:pPr>
                  <w:r w:rsidRPr="002440B3">
                    <w:rPr>
                      <w:shd w:val="clear" w:color="auto" w:fill="FFFFCC"/>
                      <w:lang w:eastAsia="ru-RU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590CA8" w14:paraId="30D949DB" w14:textId="77777777" w:rsidTr="00025B4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E46B3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F2B6A3" w14:textId="16366D99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555CE3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079A4E51" w14:textId="77777777" w:rsidTr="00025B43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F324C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D6FEC5" w14:textId="5F087803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F8BDE8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5CA22C9F" w14:textId="77777777" w:rsidTr="00C870D8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791ADE" w14:textId="77777777" w:rsidR="00590CA8" w:rsidRPr="00590CA8" w:rsidRDefault="00590CA8" w:rsidP="00CB51F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Приказ об организации работы 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МКОУ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="00CB51F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Новобирюзякская</w:t>
                  </w:r>
                  <w:proofErr w:type="spellEnd"/>
                  <w:r w:rsidR="00CB51F3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СОШ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» по требованиям СП 3.1/2.4.3598-20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087661" w14:textId="1711FDDA" w:rsidR="00590CA8" w:rsidRPr="00590CA8" w:rsidRDefault="002440B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440B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https://novob.dagestanschool.ru/?section_id=340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B21A27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28B141C4" w14:textId="77777777" w:rsidTr="00C870D8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96C38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Приказ об организованном начале 2021/22 учебного года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D7DDDF" w14:textId="7A99F3A9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6786F6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32D2546F" w14:textId="77777777" w:rsidTr="00C870D8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34D11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&lt;...&gt;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467E3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646DBB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4CF736F1" w14:textId="77777777" w:rsidR="00C870D8" w:rsidRDefault="00C870D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49FDF453" w14:textId="6729E305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Переход на новые ФГОС</w:t>
            </w:r>
          </w:p>
          <w:p w14:paraId="2E92F15D" w14:textId="77777777" w:rsidR="00590CA8" w:rsidRPr="00590CA8" w:rsidRDefault="00590CA8" w:rsidP="00E36C2B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Для перехода с 1 сентября 2022 года на ФГОС начального общего образования, </w:t>
            </w:r>
            <w:proofErr w:type="spell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утвержденного</w:t>
            </w:r>
            <w:proofErr w:type="spellEnd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hyperlink r:id="rId20" w:anchor="/document/99/607175842/" w:tgtFrame="_self" w:history="1"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 от 31.05.2021 № 286</w:t>
              </w:r>
            </w:hyperlink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, и ФГОС основного общего образования, </w:t>
            </w:r>
            <w:proofErr w:type="spell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утвержденного</w:t>
            </w:r>
            <w:proofErr w:type="spellEnd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hyperlink r:id="rId21" w:anchor="/document/99/607175848/" w:tgtFrame="_self" w:history="1"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E36C2B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 от 31.05.2021 № 287</w:t>
              </w:r>
            </w:hyperlink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, МКОУ «</w:t>
            </w:r>
            <w:proofErr w:type="spellStart"/>
            <w:r w:rsidR="007E6A71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7E6A71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="00F67F28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разработала и утвердила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proofErr w:type="spellStart"/>
            <w:r w:rsidR="007E6A71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7E6A71"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14:paraId="5642552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Деятельность рабочей группы за 2021 год по подготовке Школы к постепенному переходу на новые ФГОС НОО и ООО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14:paraId="49C88C62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25B4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Дистанционное обучение</w:t>
            </w:r>
            <w:r w:rsidR="007E6A7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</w:p>
          <w:p w14:paraId="2DBE6AB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На основании распоряжения Министерства </w:t>
            </w:r>
            <w:proofErr w:type="gramStart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образования  в</w:t>
            </w:r>
            <w:proofErr w:type="gramEnd"/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периоды с 27 сентября по 10 октября, 22 ноября по 12 декабря 2021 года МКОУ «Школа» осуществляло реализацию образовательных программ с применением электронного обучения и дистанционных образовательных технологий. При этом стоит отметить, что в 2021 году на основе анализа причин выявленных проблем в 2020 году достигнуты следующие положительные эффекты:</w:t>
            </w:r>
          </w:p>
          <w:p w14:paraId="7D0FA8AB" w14:textId="77777777" w:rsidR="00590CA8" w:rsidRPr="00590CA8" w:rsidRDefault="00590CA8" w:rsidP="00E36C2B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появилась стабильность в результативности образовательной деятельности на уровне начального общего и основного общего образования;</w:t>
            </w:r>
          </w:p>
          <w:p w14:paraId="5CC693F1" w14:textId="77777777" w:rsidR="00590CA8" w:rsidRPr="00590CA8" w:rsidRDefault="00590CA8" w:rsidP="00E36C2B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вышли на достаточное обеспечение обучающихся техническими средствами обучения – компьютерами, ноутбуками и другими средствами, увеличили скорость интернета;</w:t>
            </w:r>
          </w:p>
          <w:p w14:paraId="49266D13" w14:textId="77777777"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      </w:r>
          </w:p>
          <w:p w14:paraId="62335AA6" w14:textId="77777777" w:rsidR="00590CA8" w:rsidRPr="00590CA8" w:rsidRDefault="00590CA8" w:rsidP="00590CA8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уменьшили на 7 процентов 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 технологий с 75 до 86 процентов.</w:t>
            </w:r>
          </w:p>
          <w:p w14:paraId="67298FF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E36C2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Таким образом, полученные в 2021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      </w:r>
          </w:p>
          <w:p w14:paraId="40849B4C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25B4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Профили обучения</w:t>
            </w:r>
          </w:p>
          <w:p w14:paraId="3A467EAA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Образовательная организация в 2020/21 году начала реализацию ФГОС СОО. В 2020/21 году для обучающихся 10-х классов были сформированы три профиля. Наибольшей популярностью пользовались социально-экономический и универсальный профили. В 2021 году с учетом запросов обучающихся на основании анкетирования были сформированы пять профилей. Таким образом, в 2021/22 учебном году в полной мере реализуется ФГОС СОО и профильное обучение для учащихся 10-х и 11-х классов. Перечень профилей и предметов на углубленном уровне – в таблице 5.</w:t>
            </w:r>
          </w:p>
          <w:p w14:paraId="3D76013F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Таблица 5. Профили и предметы на углубленном уровне</w:t>
            </w:r>
          </w:p>
          <w:tbl>
            <w:tblPr>
              <w:tblW w:w="44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5"/>
              <w:gridCol w:w="3446"/>
              <w:gridCol w:w="2920"/>
              <w:gridCol w:w="2843"/>
            </w:tblGrid>
            <w:tr w:rsidR="00590CA8" w:rsidRPr="00590CA8" w14:paraId="53A9130E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1A9E48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Профиль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372C89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Профильные предметы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B471B0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Количество учащихся, обучающихся по профилю в 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/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21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 уче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бном году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7A58AF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Количество учащихся, обучающихся по профилю в 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21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/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22</w:t>
                  </w:r>
                  <w:r w:rsidRPr="006C048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 уч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ебном году</w:t>
                  </w:r>
                </w:p>
              </w:tc>
            </w:tr>
            <w:tr w:rsidR="00590CA8" w:rsidRPr="00590CA8" w14:paraId="7A080697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4CE5F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Технологический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1FF5F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Математика. Физика.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2B395A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4415E0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24</w:t>
                  </w:r>
                </w:p>
              </w:tc>
            </w:tr>
            <w:tr w:rsidR="00590CA8" w:rsidRPr="00590CA8" w14:paraId="51861DE2" w14:textId="77777777" w:rsidTr="006C0489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F1D55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Естественно-научный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2B95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Математика. Биология. Химия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DCD157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7B9F7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</w:p>
              </w:tc>
            </w:tr>
            <w:tr w:rsidR="00590CA8" w:rsidRPr="00590CA8" w14:paraId="31ABD50B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35492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Социально-экономический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610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Математика. География.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A6F712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613E9C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30</w:t>
                  </w:r>
                </w:p>
              </w:tc>
            </w:tr>
            <w:tr w:rsidR="00590CA8" w:rsidRPr="00590CA8" w14:paraId="143AFEA6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18CFD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Гуманитарный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E9C0C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Иностранный язык. История.</w:t>
                  </w: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Право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952DB7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07B1C0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</w:t>
                  </w:r>
                </w:p>
              </w:tc>
            </w:tr>
            <w:tr w:rsidR="00590CA8" w:rsidRPr="00590CA8" w14:paraId="2B8EE8CA" w14:textId="77777777" w:rsidTr="00590CA8">
              <w:tc>
                <w:tcPr>
                  <w:tcW w:w="7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7EF5C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Универсальный</w:t>
                  </w:r>
                </w:p>
              </w:tc>
              <w:tc>
                <w:tcPr>
                  <w:tcW w:w="70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67A16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6C0489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Русский язык. Математика. Иностранный язык</w:t>
                  </w:r>
                </w:p>
              </w:tc>
              <w:tc>
                <w:tcPr>
                  <w:tcW w:w="50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76536A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20</w:t>
                  </w:r>
                </w:p>
              </w:tc>
              <w:tc>
                <w:tcPr>
                  <w:tcW w:w="48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6AF6E8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</w:t>
                  </w:r>
                </w:p>
              </w:tc>
            </w:tr>
          </w:tbl>
          <w:p w14:paraId="2485644D" w14:textId="77777777" w:rsidR="007E6A71" w:rsidRDefault="007E6A71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2C65AC6D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8685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Обучающиеся с ограниченными возможностями здоровья</w:t>
            </w:r>
          </w:p>
          <w:p w14:paraId="53948BE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Школа реализует следующие АООП:</w:t>
            </w:r>
          </w:p>
          <w:p w14:paraId="04C78FCF" w14:textId="77777777" w:rsidR="00590CA8" w:rsidRPr="00590CA8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адаптированная основная общеобразовательная программа начального общего об</w:t>
            </w:r>
            <w:r w:rsidR="0010416E"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разования обучающихся с умственной отсталостью. Обучение по программе АПОО НОО с УО (вариант 1)</w:t>
            </w:r>
          </w:p>
          <w:p w14:paraId="76E4B3D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Категории обучающихся с ограниченными возможностями здоровья, которые обучаются в Школе:</w:t>
            </w:r>
          </w:p>
          <w:p w14:paraId="3ED42F6C" w14:textId="77777777" w:rsidR="00590CA8" w:rsidRPr="00590CA8" w:rsidRDefault="0010416E" w:rsidP="006C0489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 умственной отсталостью – 1 (0,92</w:t>
            </w:r>
            <w:r w:rsidR="00590CA8"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</w:p>
          <w:p w14:paraId="6D2C26DC" w14:textId="77777777" w:rsidR="00590CA8" w:rsidRPr="00590CA8" w:rsidRDefault="00590CA8" w:rsidP="006C0489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 Школе </w:t>
            </w:r>
            <w:r w:rsidR="0010416E"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отдельных классов и групп для обучающихся с ОВЗ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в зависимости от категории обучающихся</w:t>
            </w:r>
            <w:r w:rsidR="0010416E"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нет. Обучение проходит на дому.</w:t>
            </w:r>
          </w:p>
          <w:p w14:paraId="76F92F32" w14:textId="7BEEDF18" w:rsidR="00590CA8" w:rsidRPr="00C870D8" w:rsidRDefault="00590CA8" w:rsidP="00C870D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общеобразовательные классы, где ребенок с ОВЗ обучается совместно с обучающимися без ограни</w:t>
            </w:r>
            <w:r w:rsidR="00786857"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чений возможностей здоровья по обще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й образовательной </w:t>
            </w:r>
            <w:proofErr w:type="gramStart"/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программе.</w:t>
            </w:r>
            <w:r w:rsidRPr="00C870D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  <w:proofErr w:type="gramEnd"/>
          </w:p>
          <w:p w14:paraId="50947CE9" w14:textId="77777777" w:rsidR="00590CA8" w:rsidRPr="00590CA8" w:rsidRDefault="00590CA8" w:rsidP="006C0489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00"/>
                <w:lang w:eastAsia="ru-RU"/>
              </w:rPr>
              <w:t>&lt;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...&gt;</w:t>
            </w:r>
          </w:p>
          <w:p w14:paraId="6B88D846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325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Внеурочная деятельность</w:t>
            </w:r>
          </w:p>
          <w:p w14:paraId="7BDDE94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14:paraId="0B4ACF0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Все рабочие программы имеют аннотации и размещены на официальном сайте Школы.</w:t>
            </w:r>
          </w:p>
          <w:p w14:paraId="4FF482E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Формы организации внеурочной деятельности включают: кружки, секции, клуб по интересам, летний лагерь.</w:t>
            </w:r>
          </w:p>
          <w:p w14:paraId="724F99F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14:paraId="72D2405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Апрель-май 2021 года.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Все курсы внеурочной деятельности (кроме физкультурно-оздоровительного направления) реализовывались в дистанционном формате:</w:t>
            </w:r>
          </w:p>
          <w:p w14:paraId="06FC3370" w14:textId="77777777"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были внесены изменения в положение о внеурочной деятельности, в рабочие программы курсов и скорректированы календарно-тематические планирования;</w:t>
            </w:r>
          </w:p>
          <w:p w14:paraId="144E08B6" w14:textId="77777777"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составлено расписание занятий в режиме онлайн на каждый учебный день в соответствии с образовательной программой и планом внеурочной деятельности по каждому курсу, при этом предусмотрена дифференциация по классам и время проведения занятия не более 30 минут;</w:t>
            </w:r>
          </w:p>
          <w:p w14:paraId="10B0EA5D" w14:textId="77777777" w:rsidR="00590CA8" w:rsidRPr="00590CA8" w:rsidRDefault="00590CA8" w:rsidP="00590CA8">
            <w:pPr>
              <w:numPr>
                <w:ilvl w:val="0"/>
                <w:numId w:val="1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проводилось обязательное информирование обучающихся и их родителей об изменениях в планах внеурочной деятельности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6E1BA6C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&lt;...&gt;</w:t>
            </w:r>
          </w:p>
          <w:p w14:paraId="35D94A6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Октябрь-ноябрь 2021 года.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 В первой четверти 2021/22 учебного года до 25 октября занятия по внеурочной деятельности проводились в традиционном очном формате. С 25.09 до 25.12 – в гибридном формате с учетом эпидемиологической обстановки. В очной форме проводились занятия внеурочной деятельности, которые невозможно вынести на </w:t>
            </w:r>
            <w:proofErr w:type="spellStart"/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дистант</w:t>
            </w:r>
            <w:proofErr w:type="spellEnd"/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: спортивно-оздоровительные программы и курсы некоторых других направлений, которые требуют очного взаимодействия. Например, курс по кулинарии «Вкусно и просто», курс «Дети онлайн» с применением школьных ноутбуков в рамках развития ЦОС.</w:t>
            </w:r>
          </w:p>
          <w:p w14:paraId="6C090B7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&lt;...&gt;</w:t>
            </w:r>
          </w:p>
          <w:p w14:paraId="3208D1B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Вывод.</w:t>
            </w: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14:paraId="1761D6B6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325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Воспитательная работа</w:t>
            </w:r>
          </w:p>
          <w:p w14:paraId="1F76C24F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14:paraId="2A092166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6C048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гражданское воспитание;</w:t>
            </w:r>
          </w:p>
          <w:p w14:paraId="3B531195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патриотическое воспитание;</w:t>
            </w:r>
          </w:p>
          <w:p w14:paraId="7CD65E90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духовно-нравственное воспитание;</w:t>
            </w:r>
          </w:p>
          <w:p w14:paraId="46F6A78F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эстетическое воспитание;</w:t>
            </w:r>
          </w:p>
          <w:p w14:paraId="7F86EC7E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14:paraId="762B8BEA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трудовое воспитание;</w:t>
            </w:r>
          </w:p>
          <w:p w14:paraId="7FA390CE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экологическое воспитание;</w:t>
            </w:r>
          </w:p>
          <w:p w14:paraId="40F73854" w14:textId="77777777" w:rsidR="00590CA8" w:rsidRPr="00590CA8" w:rsidRDefault="00590CA8" w:rsidP="00590CA8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формирование ценности научного познания.</w:t>
            </w:r>
          </w:p>
          <w:p w14:paraId="6738D45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:</w:t>
            </w:r>
          </w:p>
          <w:p w14:paraId="0A37080B" w14:textId="77777777" w:rsidR="00590CA8" w:rsidRPr="00590CA8" w:rsidRDefault="00590CA8" w:rsidP="00590CA8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14:paraId="7C3C39D3" w14:textId="77777777" w:rsidR="00590CA8" w:rsidRPr="00590CA8" w:rsidRDefault="00590CA8" w:rsidP="00881C76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вариативные – «Ключевые общешкольные дела», «Детские общественные объединения», &lt;...&gt;.</w:t>
            </w:r>
          </w:p>
          <w:p w14:paraId="2D835DD2" w14:textId="77777777" w:rsidR="00590CA8" w:rsidRPr="00590CA8" w:rsidRDefault="00590CA8" w:rsidP="00881C76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Воспитательные события в Школе проводятся в соответствии с календарными планами воспитательной работы НОО, ООО и СОО.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Они конкретизируют воспитательную работу модулей рабочей программы воспитания по уровням образования. Виды и формы организации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совместной воспитательной деятельности педагогов, школьников и их родителей, разнообразны:</w:t>
            </w:r>
          </w:p>
          <w:p w14:paraId="23B31908" w14:textId="77777777"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коллективные школьные дела;</w:t>
            </w:r>
          </w:p>
          <w:p w14:paraId="28D41648" w14:textId="77777777"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акции;</w:t>
            </w:r>
          </w:p>
          <w:p w14:paraId="6B67A1D8" w14:textId="77777777" w:rsidR="00590CA8" w:rsidRPr="00590CA8" w:rsidRDefault="00590CA8" w:rsidP="00590CA8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&lt;....&gt;</w:t>
            </w:r>
          </w:p>
          <w:p w14:paraId="01B8C59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14:paraId="28802D4F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14:paraId="5856FD2D" w14:textId="77777777" w:rsidR="00590CA8" w:rsidRPr="00590CA8" w:rsidRDefault="00590CA8" w:rsidP="00881C76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тематические классные часы (дистанционно);</w:t>
            </w:r>
          </w:p>
          <w:p w14:paraId="1C3B9126" w14:textId="77777777"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14:paraId="343C2490" w14:textId="77777777"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участие в интеллектуальных конкурсах, олимпиадах (дистанционно);</w:t>
            </w:r>
          </w:p>
          <w:p w14:paraId="02538647" w14:textId="77777777"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индивидуальные беседы с учащимися (дистанционно);</w:t>
            </w:r>
          </w:p>
          <w:p w14:paraId="5952FCBA" w14:textId="77777777"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индивидуальные беседы с родителями (дистанционно);</w:t>
            </w:r>
          </w:p>
          <w:p w14:paraId="5FB6487B" w14:textId="77777777" w:rsidR="00590CA8" w:rsidRPr="00590CA8" w:rsidRDefault="00590CA8" w:rsidP="00590CA8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родительские собрания (дистанционно).</w:t>
            </w:r>
          </w:p>
          <w:p w14:paraId="6F07908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&gt;</w:t>
            </w:r>
          </w:p>
          <w:p w14:paraId="103FFF2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начало 2021/22 учебного года в Школе сформировано 22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14:paraId="022B737A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связи с запретом на массовые мероприятия по </w:t>
            </w:r>
            <w:hyperlink r:id="rId22" w:anchor="/document/99/565231806/" w:tgtFrame="_self" w:history="1">
              <w:r w:rsidRPr="004A7092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СП 3.1/2.4.3598-20</w:t>
              </w:r>
            </w:hyperlink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школьные и классные воспитательные мероприятия в 2021 году проводились в своих классах. В периоды с 27.04.2021 по 10.05.2021 и с 19.10.2021 по 10.11.2021 в условиях дистанционного обучения воспитательная работа Школы осуществлялась в дистанционном формате.</w:t>
            </w:r>
          </w:p>
          <w:p w14:paraId="57F9C4AB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.&gt;</w:t>
            </w:r>
          </w:p>
          <w:p w14:paraId="23FABA8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</w:t>
            </w:r>
            <w:r w:rsidRPr="00385D33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у.</w:t>
            </w:r>
          </w:p>
          <w:p w14:paraId="64D38950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B4325F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Дополнительное образование</w:t>
            </w:r>
          </w:p>
          <w:p w14:paraId="3A2A632F" w14:textId="77777777" w:rsidR="0010191C" w:rsidRDefault="00590CA8" w:rsidP="0010191C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Весна 2021 года.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Все дополнительные общеразвивающие программы художественного, социально-гуманитарного, туристско-краеведческого, естественно-научного и технического направления</w:t>
            </w:r>
            <w:r w:rsidR="0010191C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реализовывались в традиционном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формате:</w:t>
            </w:r>
          </w:p>
          <w:p w14:paraId="450C3353" w14:textId="789D0088" w:rsidR="00590CA8" w:rsidRPr="00590CA8" w:rsidRDefault="0010191C" w:rsidP="0010191C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90CA8"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Осень 2021 года.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Занятия 2021/22 учебного года занятия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по программам дополнительного образования проводились в традиционном очном формате. </w:t>
            </w:r>
          </w:p>
          <w:p w14:paraId="5ECE0E5E" w14:textId="46D8E5A0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Вывод: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благодаря внесению необходимых изменений программы дополнительного образования выполнены в полном объеме, в основном удалось сохранить контингент обучающихся.</w:t>
            </w:r>
          </w:p>
          <w:p w14:paraId="220A1593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77EA71AE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IV. СОДЕРЖАНИЕ И КАЧЕСТВО ПОДГОТОВКИ</w:t>
            </w:r>
          </w:p>
          <w:p w14:paraId="781812C6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14:paraId="4E952BCB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6. Статистика показателей за </w:t>
            </w:r>
            <w:r w:rsidR="00412FA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20/21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0490"/>
              <w:gridCol w:w="3273"/>
            </w:tblGrid>
            <w:tr w:rsidR="00590CA8" w:rsidRPr="00590CA8" w14:paraId="46C565BD" w14:textId="77777777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BDD9F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EF28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8B082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881C7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</w:t>
                  </w:r>
                  <w:r w:rsidRPr="00881C7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20/21</w:t>
                  </w:r>
                  <w:r w:rsidRPr="00881C7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 уч</w:t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ебный год</w:t>
                  </w:r>
                </w:p>
              </w:tc>
            </w:tr>
            <w:tr w:rsidR="00590CA8" w:rsidRPr="00590CA8" w14:paraId="585C4CA1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DCD0C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419F2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881C76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2020/21</w:t>
                  </w:r>
                  <w:r w:rsidRPr="00881C76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),</w:t>
                  </w: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83A4F6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590CA8" w14:paraId="5D0003FA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7F49F7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96966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150F7C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</w:tr>
            <w:tr w:rsidR="00590CA8" w:rsidRPr="00590CA8" w14:paraId="3EDCD6EA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4A5784B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04B35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61894B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</w:tr>
            <w:tr w:rsidR="00590CA8" w:rsidRPr="00590CA8" w14:paraId="2396CA33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92DB29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290DB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FF1A0A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590CA8" w:rsidRPr="00590CA8" w14:paraId="6D3FCE48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D7D4D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0C9BB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BF6983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49A8226C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3D99E8F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A4BE4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24539A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6EE342F3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23D5D2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2B8BC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EB06D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66C88821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F8C6023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50DBE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1222AA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2D7DF31D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1B58E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EFDA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C68234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33C58703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3E45A81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70DED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214E4B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06894D56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BD949EB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F58F5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87F32F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590CA8" w:rsidRPr="00590CA8" w14:paraId="18BFD584" w14:textId="77777777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68881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3924B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420B7E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253779C0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26EDC6F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0B39A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AED53E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680E346D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C468680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A2CED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E5EEFD" w14:textId="77777777" w:rsidR="00590CA8" w:rsidRPr="00590CA8" w:rsidRDefault="00881C7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03FE359C" w14:textId="77777777" w:rsidR="00B4325F" w:rsidRPr="00B4325F" w:rsidRDefault="00590CA8" w:rsidP="00B4325F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14:paraId="4A5B4663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Краткий анализ динамики результатов успеваемости и качества знаний</w:t>
            </w:r>
          </w:p>
          <w:p w14:paraId="2AA81DF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Pr="00881C7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21</w:t>
            </w:r>
            <w:r w:rsidRPr="00881C7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г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345"/>
              <w:gridCol w:w="1592"/>
              <w:gridCol w:w="684"/>
              <w:gridCol w:w="1452"/>
              <w:gridCol w:w="594"/>
              <w:gridCol w:w="1452"/>
              <w:gridCol w:w="504"/>
              <w:gridCol w:w="1591"/>
              <w:gridCol w:w="414"/>
              <w:gridCol w:w="1591"/>
              <w:gridCol w:w="576"/>
              <w:gridCol w:w="1591"/>
              <w:gridCol w:w="396"/>
            </w:tblGrid>
            <w:tr w:rsidR="00590CA8" w:rsidRPr="00590CA8" w14:paraId="360C8B3A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1F94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13DD6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21610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94349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B35A8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A4D1A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590CA8" w14:paraId="07DF8B4A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A45FE73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A3F351B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5E5108B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FB88621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FE6D7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BA4107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5D785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590CA8" w14:paraId="582DED35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5EF40E5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6994EB5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D547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4E237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B4261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26E6B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6F20D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C219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B161E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053EF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4D937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1E8E1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3CF0F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F4FA2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590CA8" w14:paraId="6D33BCA9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F1DCD2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B16AEF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603C6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F9EC58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ECDD43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F11F64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4E272E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41E01C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3F6830" w14:textId="77777777" w:rsidR="00590CA8" w:rsidRPr="00590CA8" w:rsidRDefault="00B432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8CE75B" w14:textId="77777777" w:rsidR="00590CA8" w:rsidRPr="00590CA8" w:rsidRDefault="00B432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479CF" w14:textId="77777777" w:rsidR="00590CA8" w:rsidRPr="00590CA8" w:rsidRDefault="00B432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11B551" w14:textId="77777777" w:rsidR="00590CA8" w:rsidRPr="00590CA8" w:rsidRDefault="00B4325F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65CA54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0FD38F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602373B0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D98392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9972B2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D1FDD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03FF83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6E3FB2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8E7A49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F62EA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68279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C48A4D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FA84EB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C9CFC9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353680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78963B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282515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74934908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1A17B4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0C3C64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75A6A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87958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807113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7ECA9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2F7AF2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8C593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46D7B7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CE4753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92E556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74F831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627BFF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B936B" w14:textId="77777777" w:rsidR="00590CA8" w:rsidRPr="00590CA8" w:rsidRDefault="00E625DA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3576A81F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65BDF4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3511D5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F9EA33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9A8DDA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40D08B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8D3100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9D91F0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F45BDC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74DF31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A30D3B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3F4D47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846327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DC9825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C5C07F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241C7AE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отметить, что процент учащихся, окончивших на «4» и «5», вырос на</w:t>
            </w:r>
            <w:r w:rsidR="00757054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28</w:t>
            </w:r>
            <w:r w:rsidR="00423BEB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процента (в 2020-м был 28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%), процент учащихся, окончивших на «5», </w:t>
            </w:r>
            <w:r w:rsidR="00375B49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вырос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="00423BEB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5</w:t>
            </w:r>
            <w:r w:rsidR="004B0F4A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</w:t>
            </w:r>
            <w:r w:rsidR="00423BEB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(в 2020-м – 8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</w:p>
          <w:p w14:paraId="73A3373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Pr="005366D4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354"/>
              <w:gridCol w:w="1603"/>
              <w:gridCol w:w="707"/>
              <w:gridCol w:w="1463"/>
              <w:gridCol w:w="472"/>
              <w:gridCol w:w="1463"/>
              <w:gridCol w:w="508"/>
              <w:gridCol w:w="1603"/>
              <w:gridCol w:w="417"/>
              <w:gridCol w:w="1603"/>
              <w:gridCol w:w="580"/>
              <w:gridCol w:w="1603"/>
              <w:gridCol w:w="399"/>
            </w:tblGrid>
            <w:tr w:rsidR="00590CA8" w:rsidRPr="00590CA8" w14:paraId="61A9E09E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89661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1F1E3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D6AF8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185A1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45A10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3EDCD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590CA8" w14:paraId="43B60574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D1AEB0F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CB87A3D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C363D31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7D66221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7F8A6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ED08A7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71BEE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590CA8" w14:paraId="44DE0F19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8FC02F1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7099C30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B99F9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2C995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03292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4F47E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86A80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EA2F4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256D6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E1AB8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7E47F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9B941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8DFE0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56C55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590CA8" w14:paraId="3592C308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F60029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70E2B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B6345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02A760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DBE971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97462F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6C1A0C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2FEED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EA8C96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201F1A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55DC4B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F11DC2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0F869F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AC7860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164295B0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50E0AC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C80D5C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B56B52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30E04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9D9895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F3399D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F5F953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6AD553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86817B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222B97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EF2CE0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99724D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C2E783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3869E0" w14:textId="77777777" w:rsidR="00590CA8" w:rsidRPr="00590CA8" w:rsidRDefault="00375B49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4DD85EC4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753637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AD951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3CE37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EF9689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6EF017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FD98E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DF4A75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3825FF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168A05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B9A840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786F33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4ECA1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C015D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BD3649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39B6B87C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B873A7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39771B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9B0B72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12E20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767A5D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412EB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A99F8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E1975D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788B9A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904AFD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99C705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74CF1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38F7F4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8CFC46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2BB8AB56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D04996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A3BF7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F5B02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743D56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61CC4F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7B1C9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9C69F9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9A5C56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D511C8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7E485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A6AB5D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0901F2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9CA815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E9218C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5E7C508F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1D3E9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7B9167" w14:textId="77777777" w:rsidR="00590CA8" w:rsidRPr="00590CA8" w:rsidRDefault="0075705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85C448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C7C9E9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99BB9F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BFA3A6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F5C576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51583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370DAB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14331C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F998C7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6701CD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BD0AD0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549247" w14:textId="77777777" w:rsidR="00590CA8" w:rsidRPr="00590CA8" w:rsidRDefault="006727D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622B629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повысился на</w:t>
            </w:r>
            <w:r w:rsidR="006727DC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10 процента (в 2020-м был 14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%), процент учащихся, окончивших на «5», </w:t>
            </w:r>
            <w:r w:rsidR="006727DC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понизился на 9 процента (в 2020-м – 14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</w:p>
          <w:p w14:paraId="3571B67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Pr="00767A4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21</w:t>
            </w:r>
            <w:r w:rsidRPr="00767A4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"/>
              <w:gridCol w:w="1154"/>
              <w:gridCol w:w="1366"/>
              <w:gridCol w:w="1593"/>
              <w:gridCol w:w="2453"/>
              <w:gridCol w:w="402"/>
              <w:gridCol w:w="1247"/>
              <w:gridCol w:w="433"/>
              <w:gridCol w:w="1366"/>
              <w:gridCol w:w="355"/>
              <w:gridCol w:w="1366"/>
              <w:gridCol w:w="495"/>
              <w:gridCol w:w="1366"/>
              <w:gridCol w:w="340"/>
            </w:tblGrid>
            <w:tr w:rsidR="00590CA8" w:rsidRPr="00590CA8" w14:paraId="70A70CBE" w14:textId="77777777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0A50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77DC2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4693F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A87BD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A30D7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496B5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590CA8" w14:paraId="5FE8ECC8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3A0BAB3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8275199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7723BFC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47437D7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8F38B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7F2622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E6D0E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Из них н/а</w:t>
                  </w:r>
                </w:p>
              </w:tc>
            </w:tr>
            <w:tr w:rsidR="00590CA8" w:rsidRPr="00590CA8" w14:paraId="2BDA4B5F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5D09DB6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F3EF58F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5F296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C3D53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D8854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7E329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67820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F3453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B33B8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0071A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140C6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2D6A6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57726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CC4E0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590CA8" w14:paraId="785E35EB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8A3368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E309F5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01A225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B62A60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848E6A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583918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933D95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E8499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21CB02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75D502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7979EF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476EE2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75C29F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B82488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0DFE4CB6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476145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6B794C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191B4C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38FF6A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AB3FF3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C14130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EECE90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775B88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FF3590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B6C840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2D31AB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D72EAF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26C6F1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ADD73" w14:textId="77777777" w:rsidR="00590CA8" w:rsidRPr="00590CA8" w:rsidRDefault="00216A2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55BA6754" w14:textId="77777777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D1A3FA" w14:textId="77777777" w:rsidR="00590CA8" w:rsidRPr="001E384C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E384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8CA10F" w14:textId="77777777" w:rsidR="00590CA8" w:rsidRPr="001E384C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0BA460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ADCE3E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CDF26B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D9E12A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9FF07C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D991ED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BFF283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C75505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157AF5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1AD030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B18A57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1521B1" w14:textId="77777777" w:rsidR="00590CA8" w:rsidRPr="00590CA8" w:rsidRDefault="001E384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6B1AEE29" w14:textId="77777777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Результаты освоения учащимися программы среднего общего образования по показателю «успеваемость» в 2021 учебном году </w:t>
            </w:r>
            <w:r w:rsidR="00216A2E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понизился 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на </w:t>
            </w:r>
            <w:r w:rsidR="00216A2E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67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процента (в 2020-м количество обучающихся, которые окончили п</w:t>
            </w:r>
            <w:r w:rsidR="00216A2E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олугодие на «4» и «5», было 67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%), процент учащихся, окончивших н</w:t>
            </w:r>
            <w:r w:rsidR="00216A2E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 «5», повысился на 17% (в 2020-м было 0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</w:p>
          <w:p w14:paraId="032F8346" w14:textId="77777777" w:rsidR="00216A2E" w:rsidRPr="00590CA8" w:rsidRDefault="00216A2E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50CBC8F4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83E7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ГИА</w:t>
            </w:r>
          </w:p>
          <w:p w14:paraId="34E91F2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</w:t>
            </w:r>
            <w:r w:rsidR="00F67F2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два 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предмет по выбору в форме внутренней контрольной работы.</w:t>
            </w:r>
          </w:p>
          <w:p w14:paraId="6E5CAB8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14:paraId="742C3E44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инфекции (COVID-19).</w:t>
            </w:r>
          </w:p>
          <w:p w14:paraId="605D9EC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10. Общая численность выпускников </w:t>
            </w:r>
            <w:r w:rsidRPr="00881C7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20</w:t>
            </w:r>
            <w:r w:rsidRPr="00881C7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20</w:t>
            </w:r>
            <w:r w:rsidRPr="00881C7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/</w:t>
            </w:r>
            <w:r w:rsidRPr="00881C7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21</w:t>
            </w:r>
            <w:r w:rsidRPr="00881C7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учебного го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6"/>
              <w:gridCol w:w="4701"/>
              <w:gridCol w:w="4701"/>
            </w:tblGrid>
            <w:tr w:rsidR="00590CA8" w:rsidRPr="00590CA8" w14:paraId="3F6B7C7E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A11DAD" w14:textId="77777777" w:rsidR="00590CA8" w:rsidRPr="00590CA8" w:rsidRDefault="00590CA8" w:rsidP="00590C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FC201B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6896BC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11-е классы</w:t>
                  </w:r>
                </w:p>
              </w:tc>
            </w:tr>
            <w:tr w:rsidR="00590CA8" w:rsidRPr="00590CA8" w14:paraId="630F74A2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93D19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DBF281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F3339A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590CA8" w:rsidRPr="00590CA8" w14:paraId="004DD710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FA54F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99CFE9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C9EB1E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0AE83A9D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40295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7F1F70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E5E754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5518DCBD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1D5C4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68B41B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D233C6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590CA8" w:rsidRPr="00590CA8" w14:paraId="46C0B770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D9262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8F7A3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6109C6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7A560F53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4A1A9A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EB7AC2" w14:textId="77777777" w:rsidR="00590CA8" w:rsidRPr="00590CA8" w:rsidRDefault="00F67F2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D14522" w14:textId="77777777" w:rsidR="00590CA8" w:rsidRPr="00590CA8" w:rsidRDefault="00F67F2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590CA8" w:rsidRPr="00590CA8" w14:paraId="643DEA7B" w14:textId="77777777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96EB8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D63DA3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075467" w14:textId="77777777" w:rsidR="00590CA8" w:rsidRPr="00590CA8" w:rsidRDefault="00F67F2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</w:tbl>
          <w:p w14:paraId="3659533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ГИА в 9-х классах</w:t>
            </w:r>
          </w:p>
          <w:p w14:paraId="1BDA395A" w14:textId="77777777" w:rsidR="00590CA8" w:rsidRPr="00590CA8" w:rsidRDefault="00590CA8" w:rsidP="00881C76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</w:t>
            </w:r>
            <w:proofErr w:type="spellStart"/>
            <w:r w:rsidR="00F67F28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F67F28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 в очном формате. В итоговом собеседовании приняли участие</w:t>
            </w:r>
            <w:r w:rsidR="00F67F28"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6</w:t>
            </w:r>
            <w:r w:rsidRPr="00881C7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обучающихся (100%), все участники получили «зачет».</w:t>
            </w:r>
          </w:p>
          <w:p w14:paraId="1DD6F96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</w:t>
            </w:r>
            <w:r w:rsidR="00667D37"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ентов. Качество повысилось на 45</w:t>
            </w: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 по русскому языку, понизило</w:t>
            </w:r>
            <w:r w:rsidR="00667D37"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сь на 44</w:t>
            </w: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процента по математике.</w:t>
            </w:r>
          </w:p>
          <w:p w14:paraId="5B2AB7B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2284"/>
              <w:gridCol w:w="1912"/>
              <w:gridCol w:w="2107"/>
              <w:gridCol w:w="2102"/>
              <w:gridCol w:w="1989"/>
              <w:gridCol w:w="2063"/>
            </w:tblGrid>
            <w:tr w:rsidR="00590CA8" w:rsidRPr="00590CA8" w14:paraId="1FC1D340" w14:textId="77777777">
              <w:trPr>
                <w:jc w:val="center"/>
              </w:trPr>
              <w:tc>
                <w:tcPr>
                  <w:tcW w:w="5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D7A6E7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</w:t>
                  </w:r>
                </w:p>
                <w:p w14:paraId="3C2AAC35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1D4140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5CFF7B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590CA8" w:rsidRPr="00590CA8" w14:paraId="07921F8D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9D1EF40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D46283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D40386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97ED8A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14:paraId="2680BA60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7AB670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B5BE0F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48F0FC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14:paraId="1151BB7B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</w:tr>
            <w:tr w:rsidR="00590CA8" w:rsidRPr="00590CA8" w14:paraId="234F8065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D10ABD" w14:textId="77777777" w:rsidR="00590CA8" w:rsidRPr="00590CA8" w:rsidRDefault="00667D37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2018/2019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95B612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76C056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84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BD5705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3,8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C02201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E522E7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15,4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78EE00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590CA8" w:rsidRPr="00590CA8" w14:paraId="26C03016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FD690D" w14:textId="77777777" w:rsidR="00590CA8" w:rsidRPr="00590CA8" w:rsidRDefault="00667D37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2019/2020</w:t>
                  </w:r>
                </w:p>
              </w:tc>
              <w:tc>
                <w:tcPr>
                  <w:tcW w:w="21600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B3E0B5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Отменены </w:t>
                  </w:r>
                </w:p>
              </w:tc>
            </w:tr>
            <w:tr w:rsidR="00590CA8" w:rsidRPr="00590CA8" w14:paraId="7AABBFC1" w14:textId="77777777">
              <w:trPr>
                <w:jc w:val="center"/>
              </w:trPr>
              <w:tc>
                <w:tcPr>
                  <w:tcW w:w="5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01758A" w14:textId="77777777" w:rsidR="00590CA8" w:rsidRPr="00590CA8" w:rsidRDefault="00667D37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2020/2021</w:t>
                  </w:r>
                </w:p>
              </w:tc>
              <w:tc>
                <w:tcPr>
                  <w:tcW w:w="372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06F5CA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3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102B3D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42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578985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3,6</w:t>
                  </w:r>
                </w:p>
              </w:tc>
              <w:tc>
                <w:tcPr>
                  <w:tcW w:w="31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437C4C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3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04464D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41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09D7E2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3,8</w:t>
                  </w:r>
                </w:p>
              </w:tc>
            </w:tr>
          </w:tbl>
          <w:p w14:paraId="29E85A5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14:paraId="51DE353C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2972"/>
              <w:gridCol w:w="2275"/>
              <w:gridCol w:w="2406"/>
              <w:gridCol w:w="2355"/>
            </w:tblGrid>
            <w:tr w:rsidR="00590CA8" w:rsidRPr="00590CA8" w14:paraId="41B14C7F" w14:textId="77777777" w:rsidTr="00667D37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AD2E24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CFF1C6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7AF279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B4F8FA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14:paraId="02C073AE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227A0F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590CA8" w14:paraId="2B165F6B" w14:textId="77777777" w:rsidTr="00667D37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D073B6" w14:textId="77777777" w:rsidR="00590CA8" w:rsidRPr="00590CA8" w:rsidRDefault="001E384C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Биология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F3E335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605D25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E215B3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677C3F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590CA8" w14:paraId="1381B27B" w14:textId="77777777" w:rsidTr="00667D37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57603E" w14:textId="77777777" w:rsidR="00590CA8" w:rsidRPr="00590CA8" w:rsidRDefault="001E384C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География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13F23A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4094C1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97895A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7D2859" w14:textId="77777777" w:rsidR="00590CA8" w:rsidRPr="00590CA8" w:rsidRDefault="00667D37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14:paraId="71A8CB7B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отношений.</w:t>
            </w:r>
          </w:p>
          <w:p w14:paraId="739333BA" w14:textId="77777777" w:rsidR="00590CA8" w:rsidRPr="00590CA8" w:rsidRDefault="00590CA8" w:rsidP="00D43CB9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Все девятиклассники Школы успешно закончили 2020/21 учебный год и получили аттестаты об основном общем образовании</w:t>
            </w:r>
            <w:r w:rsidR="00667D37"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. Аттестат с отличием получили </w:t>
            </w:r>
            <w:r w:rsidR="00806D46"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 человек, что составило 0</w:t>
            </w: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 от общей численности выпускников.</w:t>
            </w:r>
          </w:p>
          <w:p w14:paraId="7134651F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7"/>
              <w:gridCol w:w="913"/>
              <w:gridCol w:w="914"/>
              <w:gridCol w:w="913"/>
              <w:gridCol w:w="914"/>
              <w:gridCol w:w="588"/>
              <w:gridCol w:w="1347"/>
            </w:tblGrid>
            <w:tr w:rsidR="00590CA8" w:rsidRPr="00590CA8" w14:paraId="1B85421C" w14:textId="77777777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02184E8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8932AF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43CB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A52C6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43CB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F62F66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43CB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2020/21</w:t>
                  </w:r>
                </w:p>
              </w:tc>
            </w:tr>
            <w:tr w:rsidR="00590CA8" w:rsidRPr="00590CA8" w14:paraId="1D0E3291" w14:textId="77777777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245EEC8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E65AD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38422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4D92C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059FC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CEB4C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FA5EA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</w:tr>
            <w:tr w:rsidR="00590CA8" w:rsidRPr="00590CA8" w14:paraId="5C793116" w14:textId="77777777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4B6AED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5EDAA8" w14:textId="77777777" w:rsidR="00590CA8" w:rsidRPr="00590CA8" w:rsidRDefault="00E5600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F7235D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1499CC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5D2058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AEA5EA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1FC299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590CA8" w14:paraId="06320829" w14:textId="77777777" w:rsidTr="002B1F64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05CFA1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F37A81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AF9683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2DC594" w14:textId="77777777" w:rsidR="00590CA8" w:rsidRPr="00806D46" w:rsidRDefault="00CB51F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CB51F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019C20" w14:textId="77777777" w:rsidR="00590CA8" w:rsidRPr="00CB51F3" w:rsidRDefault="00CB51F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B51F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CF5DE7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523E6E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590CA8" w:rsidRPr="00590CA8" w14:paraId="44030D96" w14:textId="77777777" w:rsidTr="002B1F64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86FCCA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0B38FA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959088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D696B6" w14:textId="77777777" w:rsidR="00590CA8" w:rsidRPr="00CB51F3" w:rsidRDefault="00CB51F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B51F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608DC6" w14:textId="77777777" w:rsidR="00590CA8" w:rsidRPr="00CB51F3" w:rsidRDefault="00CB51F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CB51F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2BAD9C" w14:textId="77777777" w:rsidR="00590CA8" w:rsidRPr="00590CA8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B01ADC" w14:textId="77777777" w:rsidR="00590CA8" w:rsidRPr="00590CA8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52B2EA4E" w14:textId="77777777" w:rsidTr="002B1F64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442D1F0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0BA908" w14:textId="77777777" w:rsidR="00590CA8" w:rsidRPr="00E5600E" w:rsidRDefault="00E5600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5600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6063CF" w14:textId="77777777" w:rsidR="00590CA8" w:rsidRPr="00E5600E" w:rsidRDefault="00E5600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5600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E1D61D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DFEF2D" w14:textId="77777777" w:rsidR="00590CA8" w:rsidRPr="002B1F64" w:rsidRDefault="002B1F64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E7669D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588A00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590CA8" w:rsidRPr="00590CA8" w14:paraId="4A39D226" w14:textId="77777777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34D3970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563945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DFCF5A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228DE2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A9D703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AA8BF8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C888EE" w14:textId="77777777" w:rsidR="00590CA8" w:rsidRPr="00590CA8" w:rsidRDefault="00806D46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273FE4C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ГИА в 11-х классах</w:t>
            </w:r>
          </w:p>
          <w:p w14:paraId="5938927D" w14:textId="77777777" w:rsidR="00590CA8" w:rsidRPr="00590CA8" w:rsidRDefault="00590CA8" w:rsidP="00D43CB9">
            <w:pPr>
              <w:shd w:val="clear" w:color="auto" w:fill="FFFFFF" w:themeFill="background1"/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2020/21 учебном году одним из условий допуска обучающихся 11-х классов к ГИА было получение «зачета» за итоговое сочинение. Испытание прошло 15.04.2021 в Школе. В итоговом сочинении приняли участие</w:t>
            </w:r>
            <w:r w:rsidR="00806D46"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6</w:t>
            </w:r>
            <w:r w:rsidRPr="00D43CB9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обучающихся (100%), по результатам проверки все обучающиеся получили «зачет».</w:t>
            </w:r>
          </w:p>
          <w:p w14:paraId="6A58AA56" w14:textId="77777777" w:rsidR="00806D46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</w:t>
            </w:r>
            <w:r w:rsidR="00806D46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все выпускники 11-х классов (6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человек) успешно сдали ГИА. Из ни</w:t>
            </w:r>
            <w:r w:rsidR="00806D46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х 6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обучающихся сдавали ГИА в форме ЕГЭ. </w:t>
            </w:r>
          </w:p>
          <w:p w14:paraId="668B98C8" w14:textId="77777777" w:rsidR="00590CA8" w:rsidRDefault="00806D46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Все обучающиеся 11-х классов, которые сдавали ГИА в форме 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ЕГЭ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набрали минимальное количес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тво баллов, что свидетельствует о достаточном уровне подготовленности выпускников средней школы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</w:p>
          <w:p w14:paraId="14710DF2" w14:textId="77777777" w:rsidR="001C6582" w:rsidRPr="00590CA8" w:rsidRDefault="001C6582" w:rsidP="001C658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57"/>
              <w:gridCol w:w="3228"/>
              <w:gridCol w:w="3183"/>
            </w:tblGrid>
            <w:tr w:rsidR="001C6582" w:rsidRPr="00590CA8" w14:paraId="741DAC81" w14:textId="77777777" w:rsidTr="00071D05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30B5DC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BD948E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F91169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1C6582" w:rsidRPr="00590CA8" w14:paraId="7BA45383" w14:textId="77777777" w:rsidTr="00071D05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6FB605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A699B0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62AD70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C6582" w:rsidRPr="00590CA8" w14:paraId="482F39DE" w14:textId="77777777" w:rsidTr="00071D05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24C0C6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045342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FAD0F7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C6582" w:rsidRPr="00590CA8" w14:paraId="71DE0449" w14:textId="77777777" w:rsidTr="00071D05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CBE4F2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1AF5F2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5A438C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C6582" w:rsidRPr="00590CA8" w14:paraId="73B35C9C" w14:textId="77777777" w:rsidTr="00071D05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5747B9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6770EE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642384" w14:textId="77777777" w:rsidR="001C6582" w:rsidRPr="00590CA8" w:rsidRDefault="001C6582" w:rsidP="00071D0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42F4CED3" w14:textId="77777777" w:rsidR="001C6582" w:rsidRPr="00590CA8" w:rsidRDefault="001C658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proofErr w:type="gramStart"/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17  обучающихся</w:t>
            </w:r>
            <w:proofErr w:type="gramEnd"/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(26%).</w:t>
            </w:r>
          </w:p>
          <w:p w14:paraId="44AF3BC2" w14:textId="77777777" w:rsidR="00590CA8" w:rsidRPr="00590CA8" w:rsidRDefault="001C658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15</w:t>
            </w:r>
            <w:r w:rsidR="00590CA8"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5"/>
              <w:gridCol w:w="1649"/>
            </w:tblGrid>
            <w:tr w:rsidR="00C014BD" w:rsidRPr="00590CA8" w14:paraId="043FE160" w14:textId="77777777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469C8" w14:textId="77777777" w:rsidR="00C014BD" w:rsidRPr="00590CA8" w:rsidRDefault="00C014BD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AACB24" w14:textId="77777777" w:rsidR="00C014BD" w:rsidRPr="00590CA8" w:rsidRDefault="00C014BD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</w:tr>
            <w:tr w:rsidR="00C014BD" w:rsidRPr="00590CA8" w14:paraId="4DEA6BEF" w14:textId="77777777" w:rsidTr="00590CA8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B5C351" w14:textId="77777777" w:rsidR="00C014BD" w:rsidRPr="00590CA8" w:rsidRDefault="00C014B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12D10B" w14:textId="77777777" w:rsidR="00C014BD" w:rsidRPr="00590CA8" w:rsidRDefault="00C014B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C014BD" w:rsidRPr="00590CA8" w14:paraId="1596C959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3BA0F8" w14:textId="77777777" w:rsidR="00C014BD" w:rsidRPr="00590CA8" w:rsidRDefault="00C014B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9B0835" w14:textId="77777777" w:rsidR="00C014BD" w:rsidRPr="00590CA8" w:rsidRDefault="00C014BD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C014BD" w:rsidRPr="00590CA8" w14:paraId="0E5A874B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B72AFB" w14:textId="77777777" w:rsidR="00C014BD" w:rsidRPr="00590CA8" w:rsidRDefault="00C014B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F8BC3F" w14:textId="77777777" w:rsidR="00C014BD" w:rsidRPr="00590CA8" w:rsidRDefault="00C014BD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C014BD" w:rsidRPr="00590CA8" w14:paraId="2F98F377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0509E2" w14:textId="77777777" w:rsidR="00C014BD" w:rsidRPr="00590CA8" w:rsidRDefault="00C014BD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59016F" w14:textId="77777777" w:rsidR="00C014BD" w:rsidRPr="00590CA8" w:rsidRDefault="00C014BD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3,8</w:t>
                  </w:r>
                </w:p>
              </w:tc>
            </w:tr>
            <w:tr w:rsidR="00C014BD" w:rsidRPr="00590CA8" w14:paraId="29124098" w14:textId="77777777" w:rsidTr="00590CA8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C0E48A" w14:textId="77777777" w:rsidR="00C014BD" w:rsidRPr="00590CA8" w:rsidRDefault="00C014BD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0C407A" w14:textId="77777777" w:rsidR="00C014BD" w:rsidRPr="00590CA8" w:rsidRDefault="00412FA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51.5</w:t>
                  </w:r>
                </w:p>
              </w:tc>
            </w:tr>
          </w:tbl>
          <w:p w14:paraId="3C44CA8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 ЕГЭ по математике был предметом по выбору. Обучающиеся, которые поступали в вузы, сдавали ЕГЭ по математике профильного уровня. Повышение баллов по математике в последние два года обусловлено тем, что этот предмет сдавали более подготовленные обучающиеся, которые поступают в вузы. Снижение результатов по русскому языку в 2021 году по сравнению с 2020 годом связано с тем, что предмет сдавали все обучающиеся 11-х классов с разной степенью подготовленности.</w:t>
            </w:r>
          </w:p>
          <w:p w14:paraId="3619950D" w14:textId="77777777" w:rsidR="00590CA8" w:rsidRPr="00590CA8" w:rsidRDefault="001C658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16</w:t>
            </w:r>
            <w:r w:rsidR="00590CA8"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5917"/>
              <w:gridCol w:w="5112"/>
            </w:tblGrid>
            <w:tr w:rsidR="00590CA8" w:rsidRPr="00590CA8" w14:paraId="655CA90D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77D391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FC0BDD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5FDAE0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590CA8" w:rsidRPr="00590CA8" w14:paraId="25D6B5E7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CE4438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E2ED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2018/2019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1BF2C8" w14:textId="77777777" w:rsidR="00590CA8" w:rsidRPr="00590CA8" w:rsidRDefault="00E5600E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3DC5B6" w14:textId="77777777" w:rsidR="00590CA8" w:rsidRPr="00590CA8" w:rsidRDefault="00E5600E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47,6</w:t>
                  </w:r>
                </w:p>
              </w:tc>
            </w:tr>
            <w:tr w:rsidR="00590CA8" w:rsidRPr="00590CA8" w14:paraId="2C64E013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D3024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E2ED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FCAB05" w14:textId="77777777" w:rsidR="00590CA8" w:rsidRPr="00590CA8" w:rsidRDefault="00A560E5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22,3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39C5C4" w14:textId="77777777" w:rsidR="00590CA8" w:rsidRPr="00590CA8" w:rsidRDefault="00A560E5" w:rsidP="00A560E5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47,6</w:t>
                  </w:r>
                </w:p>
              </w:tc>
            </w:tr>
            <w:tr w:rsidR="00590CA8" w:rsidRPr="00590CA8" w14:paraId="5ACB555D" w14:textId="77777777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F4F3B9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0E2ED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36CA3D" w14:textId="77777777" w:rsidR="00590CA8" w:rsidRPr="00590CA8" w:rsidRDefault="008B260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сдавали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F94B52" w14:textId="77777777" w:rsidR="00590CA8" w:rsidRPr="00590CA8" w:rsidRDefault="00412FA1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51.5</w:t>
                  </w:r>
                </w:p>
              </w:tc>
            </w:tr>
          </w:tbl>
          <w:p w14:paraId="4596C30D" w14:textId="77777777" w:rsidR="00590CA8" w:rsidRPr="00590CA8" w:rsidRDefault="009832B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 из 6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обучающихся 11-х кл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ассов, сдающих ЕГЭ, 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выбрали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предметы: литературу-1человек(17%), обществознание-1человек (17%), русский язык (обязательный)-6 человек (100%)</w:t>
            </w:r>
            <w:r w:rsidR="00412FA1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412FA1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Cо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гласно</w:t>
            </w:r>
            <w:proofErr w:type="spellEnd"/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результатам ЕГЭ успеваемость составила 100 процентов. Качество сдачи экзаменов и средний балл свидетельствуют о том, что уровень знаний обучающихся выше среднего по всем предметам.</w:t>
            </w:r>
          </w:p>
          <w:p w14:paraId="43C5A3A3" w14:textId="77777777" w:rsidR="009832B2" w:rsidRDefault="009832B2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10237CDC" w14:textId="77777777" w:rsidR="00590CA8" w:rsidRPr="00590CA8" w:rsidRDefault="001C658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17</w:t>
            </w:r>
            <w:r w:rsidR="00590CA8"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2"/>
              <w:gridCol w:w="2764"/>
              <w:gridCol w:w="2367"/>
              <w:gridCol w:w="2556"/>
              <w:gridCol w:w="2769"/>
            </w:tblGrid>
            <w:tr w:rsidR="00590CA8" w:rsidRPr="00590CA8" w14:paraId="34C507C9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79B2D4" w14:textId="77777777" w:rsidR="00590CA8" w:rsidRPr="00590CA8" w:rsidRDefault="00590CA8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CE3D9E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1E9EA1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B86439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Средний</w:t>
                  </w:r>
                </w:p>
                <w:p w14:paraId="13E9C177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FB525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590CA8" w14:paraId="05DF304F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C87E7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A869E7" w14:textId="77777777" w:rsidR="00590CA8" w:rsidRPr="00590CA8" w:rsidRDefault="009832B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F3B87C" w14:textId="77777777" w:rsidR="00590CA8" w:rsidRPr="00590CA8" w:rsidRDefault="009832B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F92060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5BC69D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747822" w:rsidRPr="00590CA8" w14:paraId="00057D1C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4CEDCF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Физика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4C175C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28F340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089507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49D88D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68DE5FFD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9D3ACA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Математика (профильный уровень)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E54A40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5E4C0C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983730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89E335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4A1D69EC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1550F1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CEF3D5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6D1AC2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A83901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9F9B81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2FF745EB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755634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78F011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9E9A95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9D413D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DC856C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6F3B5AA0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421F5D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BA0834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98F6E" w14:textId="77777777" w:rsidR="00747822" w:rsidRDefault="00747822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602EF3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F5FEC3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7B30751F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109985" w14:textId="77777777" w:rsidR="00590CA8" w:rsidRPr="00590CA8" w:rsidRDefault="009832B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Обществознание 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DE64A6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C80C45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8B9659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13A1BC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747822" w:rsidRPr="00590CA8" w14:paraId="41C6A105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0A1F93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Иностранный</w:t>
                  </w: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язык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6A00E0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B06D3C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5B8B2A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F6812E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425F34B2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1C1873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E2F999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8E4C4F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12317E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016A7E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47822" w:rsidRPr="00590CA8" w14:paraId="711B4A32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757118" w14:textId="77777777" w:rsidR="00747822" w:rsidRPr="003A75BB" w:rsidRDefault="00747822" w:rsidP="00747822">
                  <w:pPr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3A75B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09D28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19CF8A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3BA9F7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F4317C" w14:textId="77777777" w:rsidR="00747822" w:rsidRDefault="0074782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90CA8" w:rsidRPr="00590CA8" w14:paraId="342F864A" w14:textId="77777777" w:rsidTr="009832B2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FA4C70" w14:textId="77777777" w:rsidR="00590CA8" w:rsidRPr="00590CA8" w:rsidRDefault="0072037D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Литература 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532A4C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8A75A2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FA165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6F557D" w14:textId="77777777" w:rsidR="00590CA8" w:rsidRPr="00590CA8" w:rsidRDefault="009832B2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</w:tbl>
          <w:p w14:paraId="1E3F824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</w:t>
            </w:r>
            <w:r w:rsidR="0072037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«За особые успехи в учении», – 0 человек, что составило 0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 от общей численности выпускников 2021 года.</w:t>
            </w:r>
          </w:p>
          <w:p w14:paraId="0574A207" w14:textId="77777777" w:rsidR="00590CA8" w:rsidRPr="00590CA8" w:rsidRDefault="001C658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18</w:t>
            </w:r>
            <w:r w:rsidR="00590CA8"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590CA8" w14:paraId="3A9FD02A" w14:textId="77777777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7892AC" w14:textId="77777777" w:rsidR="00590CA8" w:rsidRPr="00590CA8" w:rsidRDefault="00590CA8" w:rsidP="00590CA8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590CA8" w:rsidRPr="00590CA8" w14:paraId="7B22A09E" w14:textId="77777777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01A284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C471D3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4F9D9F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5E9AE2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687379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</w:tr>
            <w:tr w:rsidR="00590CA8" w:rsidRPr="00590CA8" w14:paraId="5E6B4B55" w14:textId="77777777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78BCC7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EF0BC4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A32037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17B8CB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192349" w14:textId="77777777" w:rsidR="00590CA8" w:rsidRPr="00590CA8" w:rsidRDefault="0072037D" w:rsidP="00590CA8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5535F556" w14:textId="77777777" w:rsidR="00747822" w:rsidRDefault="00747822" w:rsidP="00747822">
            <w:pPr>
              <w:spacing w:after="0" w:line="360" w:lineRule="auto"/>
              <w:ind w:left="-567" w:firstLine="5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11CEF1" w14:textId="77777777" w:rsidR="001C6582" w:rsidRPr="00590CA8" w:rsidRDefault="001C6582" w:rsidP="001C6582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19. Получили медаль «За особые успехи в учении» в </w:t>
            </w:r>
            <w:r w:rsidRPr="000E2ED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2020–2021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6787"/>
              <w:gridCol w:w="3712"/>
              <w:gridCol w:w="3712"/>
            </w:tblGrid>
            <w:tr w:rsidR="001C6582" w:rsidRPr="00590CA8" w14:paraId="48872865" w14:textId="77777777" w:rsidTr="00071D05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3CC034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A65DC3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67D7A3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C83ADE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1C6582" w:rsidRPr="00590CA8" w14:paraId="70F16AD4" w14:textId="77777777" w:rsidTr="00071D05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258B0E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543BD4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880024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7A53E5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6582" w:rsidRPr="00590CA8" w14:paraId="097FB147" w14:textId="77777777" w:rsidTr="00071D05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9C43EB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E686C9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CD7C9A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31E088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6582" w:rsidRPr="00590CA8" w14:paraId="11D7187E" w14:textId="77777777" w:rsidTr="00071D05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0AB9E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847011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CC0156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5C23D2" w14:textId="77777777" w:rsidR="001C6582" w:rsidRPr="00590CA8" w:rsidRDefault="001C6582" w:rsidP="00071D05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3D34E27" w14:textId="77777777" w:rsidR="00747822" w:rsidRDefault="00747822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5C69E05E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Выводы о результатах ГИА-9 и ГИА-11</w:t>
            </w:r>
          </w:p>
          <w:p w14:paraId="64D16ACF" w14:textId="77777777" w:rsidR="00590CA8" w:rsidRPr="00590CA8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Обучающиеся 9-х и 11-х классов показали стопроцентную успеваемость по результатам ГИА по всем предметам.</w:t>
            </w:r>
          </w:p>
          <w:p w14:paraId="50FB8048" w14:textId="77777777" w:rsidR="0072037D" w:rsidRPr="0072037D" w:rsidRDefault="0072037D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 ГИА-9 средний балл выше 3 по обязательным предметам, а</w:t>
            </w:r>
            <w:r w:rsidR="00590CA8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по всем контрольным работам по предметам по выбору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– 4 балла.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  <w:p w14:paraId="5B753860" w14:textId="77777777" w:rsidR="00590CA8" w:rsidRPr="0072037D" w:rsidRDefault="00590CA8" w:rsidP="000E2EDB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 ЕГЭ средний бал</w:t>
            </w:r>
            <w:r w:rsidR="0072037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л по каждому из предметов выше 3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</w:p>
          <w:p w14:paraId="3B009C22" w14:textId="77777777" w:rsidR="00590CA8" w:rsidRPr="00590CA8" w:rsidRDefault="00590CA8" w:rsidP="000E2EDB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Среди выпускников 9-х классо</w:t>
            </w:r>
            <w:r w:rsidR="0072037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 аттестат с отличием получили 0 человек (0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  <w:p w14:paraId="2172955A" w14:textId="77777777" w:rsidR="00590CA8" w:rsidRPr="00590CA8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Среди выпускников 11-х классов аттестат с отличием и медаль «За ос</w:t>
            </w:r>
            <w:r w:rsidR="0072037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обые успехи в учении» получили 0 человек (0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%).</w:t>
            </w:r>
          </w:p>
          <w:p w14:paraId="43D85EBC" w14:textId="77777777" w:rsidR="0072037D" w:rsidRDefault="0072037D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5EB71F3F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2037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Результаты регионального мониторинга</w:t>
            </w:r>
          </w:p>
          <w:p w14:paraId="3236A2A2" w14:textId="3D732F00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Результаты выполнения диагностической работы по </w:t>
            </w:r>
            <w:r w:rsidR="0033540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читательской грамотности</w:t>
            </w:r>
            <w:r w:rsidR="00530CA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в </w:t>
            </w:r>
            <w:r w:rsidR="0033540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4</w:t>
            </w:r>
            <w:r w:rsidR="00530CAD"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классе </w:t>
            </w:r>
            <w:r w:rsidR="0033540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апрель</w:t>
            </w: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2021 года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314AAC10" w14:textId="77777777" w:rsidR="00335402" w:rsidRPr="00335402" w:rsidRDefault="00335402" w:rsidP="0033540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Региональная диагностическая работа, читательская грамотность 2021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4"/>
              <w:gridCol w:w="1553"/>
              <w:gridCol w:w="4531"/>
              <w:gridCol w:w="2139"/>
              <w:gridCol w:w="2035"/>
              <w:gridCol w:w="2032"/>
            </w:tblGrid>
            <w:tr w:rsidR="00335402" w:rsidRPr="00335402" w14:paraId="6B4923B7" w14:textId="77777777" w:rsidTr="004E2DE5">
              <w:trPr>
                <w:trHeight w:val="1466"/>
              </w:trPr>
              <w:tc>
                <w:tcPr>
                  <w:tcW w:w="2914" w:type="pct"/>
                  <w:gridSpan w:val="3"/>
                </w:tcPr>
                <w:p w14:paraId="18B7A6A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5881EB8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Среднее значение по 4а классу (%)</w:t>
                  </w:r>
                </w:p>
              </w:tc>
              <w:tc>
                <w:tcPr>
                  <w:tcW w:w="684" w:type="pct"/>
                  <w:vAlign w:val="center"/>
                </w:tcPr>
                <w:p w14:paraId="0B365C9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Среднее значение по 4б классу (%)</w:t>
                  </w:r>
                </w:p>
              </w:tc>
              <w:tc>
                <w:tcPr>
                  <w:tcW w:w="684" w:type="pct"/>
                  <w:vAlign w:val="center"/>
                </w:tcPr>
                <w:p w14:paraId="3F8BA51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Calibri" w:eastAsia="Calibri" w:hAnsi="Calibri" w:cs="Times New Roman"/>
                      <w:b/>
                      <w:color w:val="000000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Среднее значение по региону (%)</w:t>
                  </w:r>
                </w:p>
              </w:tc>
            </w:tr>
            <w:tr w:rsidR="00335402" w:rsidRPr="00335402" w14:paraId="63AB6C8D" w14:textId="77777777" w:rsidTr="004E2DE5">
              <w:trPr>
                <w:trHeight w:val="350"/>
              </w:trPr>
              <w:tc>
                <w:tcPr>
                  <w:tcW w:w="869" w:type="pct"/>
                  <w:vMerge w:val="restart"/>
                </w:tcPr>
                <w:p w14:paraId="6FEC24CE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Успешность выполнения (% от максимального балла)</w:t>
                  </w:r>
                </w:p>
              </w:tc>
              <w:tc>
                <w:tcPr>
                  <w:tcW w:w="2045" w:type="pct"/>
                  <w:gridSpan w:val="2"/>
                </w:tcPr>
                <w:p w14:paraId="514CE075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Вся работы (общий балл)</w:t>
                  </w:r>
                </w:p>
              </w:tc>
              <w:tc>
                <w:tcPr>
                  <w:tcW w:w="719" w:type="pct"/>
                </w:tcPr>
                <w:p w14:paraId="0D4BB875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2CF00CB7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10248267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402" w:rsidRPr="00335402" w14:paraId="4FF5A41E" w14:textId="77777777" w:rsidTr="004E2DE5">
              <w:trPr>
                <w:trHeight w:val="382"/>
              </w:trPr>
              <w:tc>
                <w:tcPr>
                  <w:tcW w:w="869" w:type="pct"/>
                  <w:vMerge/>
                </w:tcPr>
                <w:p w14:paraId="427053D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 w:val="restart"/>
                  <w:vAlign w:val="center"/>
                </w:tcPr>
                <w:p w14:paraId="6A4D00D2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Задания по группам умений</w:t>
                  </w:r>
                </w:p>
              </w:tc>
              <w:tc>
                <w:tcPr>
                  <w:tcW w:w="1523" w:type="pct"/>
                  <w:vAlign w:val="center"/>
                </w:tcPr>
                <w:p w14:paraId="27256E74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Общее понимание и ориентация в тексте</w:t>
                  </w:r>
                </w:p>
              </w:tc>
              <w:tc>
                <w:tcPr>
                  <w:tcW w:w="719" w:type="pct"/>
                </w:tcPr>
                <w:p w14:paraId="620B1CC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684" w:type="pct"/>
                </w:tcPr>
                <w:p w14:paraId="5F5BC074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5DF30AE4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402" w:rsidRPr="00335402" w14:paraId="77F0A70B" w14:textId="77777777" w:rsidTr="004E2DE5">
              <w:trPr>
                <w:trHeight w:val="749"/>
              </w:trPr>
              <w:tc>
                <w:tcPr>
                  <w:tcW w:w="869" w:type="pct"/>
                  <w:vMerge/>
                </w:tcPr>
                <w:p w14:paraId="1DA60431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/>
                  <w:vAlign w:val="center"/>
                </w:tcPr>
                <w:p w14:paraId="04FB97DB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 w14:paraId="42FD6E0C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Глубокое и детальное понимание содержания и формы текста</w:t>
                  </w:r>
                </w:p>
              </w:tc>
              <w:tc>
                <w:tcPr>
                  <w:tcW w:w="719" w:type="pct"/>
                </w:tcPr>
                <w:p w14:paraId="0F7392C3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684" w:type="pct"/>
                </w:tcPr>
                <w:p w14:paraId="5FD1F27E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1450B9B2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402" w:rsidRPr="00335402" w14:paraId="20BB38E4" w14:textId="77777777" w:rsidTr="004E2DE5">
              <w:trPr>
                <w:trHeight w:val="733"/>
              </w:trPr>
              <w:tc>
                <w:tcPr>
                  <w:tcW w:w="869" w:type="pct"/>
                  <w:vMerge/>
                </w:tcPr>
                <w:p w14:paraId="664558D7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/>
                  <w:vAlign w:val="center"/>
                </w:tcPr>
                <w:p w14:paraId="0D6E161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 w14:paraId="535205A2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Использование информации из текста для различных целей</w:t>
                  </w:r>
                </w:p>
              </w:tc>
              <w:tc>
                <w:tcPr>
                  <w:tcW w:w="719" w:type="pct"/>
                </w:tcPr>
                <w:p w14:paraId="0CAF082C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684" w:type="pct"/>
                </w:tcPr>
                <w:p w14:paraId="31D93E2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7633150B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402" w:rsidRPr="00335402" w14:paraId="54FA0EB9" w14:textId="77777777" w:rsidTr="004E2DE5">
              <w:trPr>
                <w:trHeight w:val="366"/>
              </w:trPr>
              <w:tc>
                <w:tcPr>
                  <w:tcW w:w="869" w:type="pct"/>
                  <w:vMerge w:val="restart"/>
                  <w:vAlign w:val="center"/>
                </w:tcPr>
                <w:p w14:paraId="498239E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335402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Уровни достижений (% учащихся)</w:t>
                  </w:r>
                </w:p>
              </w:tc>
              <w:tc>
                <w:tcPr>
                  <w:tcW w:w="2045" w:type="pct"/>
                  <w:gridSpan w:val="2"/>
                  <w:vAlign w:val="center"/>
                </w:tcPr>
                <w:p w14:paraId="23F419C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Достигли базового уровня (включая повышенный)</w:t>
                  </w:r>
                </w:p>
              </w:tc>
              <w:tc>
                <w:tcPr>
                  <w:tcW w:w="719" w:type="pct"/>
                </w:tcPr>
                <w:p w14:paraId="668EA0DE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84" w:type="pct"/>
                </w:tcPr>
                <w:p w14:paraId="08BE44DC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06646818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35402" w:rsidRPr="00335402" w14:paraId="65BC9598" w14:textId="77777777" w:rsidTr="004E2DE5">
              <w:trPr>
                <w:trHeight w:val="733"/>
              </w:trPr>
              <w:tc>
                <w:tcPr>
                  <w:tcW w:w="869" w:type="pct"/>
                  <w:vMerge/>
                  <w:vAlign w:val="center"/>
                </w:tcPr>
                <w:p w14:paraId="1813BD48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5" w:type="pct"/>
                  <w:gridSpan w:val="2"/>
                  <w:vAlign w:val="center"/>
                </w:tcPr>
                <w:p w14:paraId="4851201D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Достигли повышенного уровня</w:t>
                  </w:r>
                </w:p>
              </w:tc>
              <w:tc>
                <w:tcPr>
                  <w:tcW w:w="719" w:type="pct"/>
                </w:tcPr>
                <w:p w14:paraId="6B49D1C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4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684" w:type="pct"/>
                </w:tcPr>
                <w:p w14:paraId="0A017F96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4" w:type="pct"/>
                </w:tcPr>
                <w:p w14:paraId="76884B45" w14:textId="77777777" w:rsidR="00335402" w:rsidRPr="00335402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C3C80E" w14:textId="77777777" w:rsidR="00335402" w:rsidRPr="00335402" w:rsidRDefault="00335402" w:rsidP="0033540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50F9521" w14:textId="77777777" w:rsidR="00335402" w:rsidRPr="00590CA8" w:rsidRDefault="00335402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7509E62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E2ED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1. Успешность выполнения работы в процентах:</w:t>
            </w:r>
          </w:p>
          <w:p w14:paraId="17CF8D69" w14:textId="77777777" w:rsidR="00590CA8" w:rsidRPr="00590CA8" w:rsidRDefault="00530CAD" w:rsidP="00590CA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lastRenderedPageBreak/>
              <w:t>выше уровня ЭО (43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): общий показатель по Школе (43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%), 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8кл (46%), 10кл (50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%)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11кл (33%)</w:t>
            </w:r>
            <w:r w:rsidR="00590CA8"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;</w:t>
            </w:r>
          </w:p>
          <w:p w14:paraId="1070B8CF" w14:textId="77777777" w:rsidR="00590CA8" w:rsidRPr="00590CA8" w:rsidRDefault="00590CA8" w:rsidP="00590CA8">
            <w:pPr>
              <w:numPr>
                <w:ilvl w:val="0"/>
                <w:numId w:val="2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ниже уровня ЭО (40%): </w:t>
            </w:r>
            <w:r w:rsidR="00530CA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8кл.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(36%), </w:t>
            </w:r>
            <w:r w:rsidR="00530CA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10кл.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(31%), </w:t>
            </w:r>
            <w:r w:rsidR="00530CA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11кл.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(34%).</w:t>
            </w:r>
          </w:p>
          <w:p w14:paraId="4F6E918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2. Уровень достижения выше среднего по ЭО (49%): 7 «А» (76%), 7 «В» (83%).</w:t>
            </w:r>
          </w:p>
          <w:p w14:paraId="5FD0AD1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3. Уровень сформированности УУД.</w:t>
            </w:r>
          </w:p>
          <w:p w14:paraId="638D6A8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Познавательные УУД (классифицировать (сравнивать), устанавливать, находить, выявлять причинно-следственные связи):</w:t>
            </w:r>
          </w:p>
          <w:p w14:paraId="433BA936" w14:textId="77777777" w:rsidR="00590CA8" w:rsidRPr="00590CA8" w:rsidRDefault="00590CA8" w:rsidP="00590CA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ЭО (50%): 7 «А» (69%), 7 «В» (64%);</w:t>
            </w:r>
          </w:p>
          <w:p w14:paraId="62D747FE" w14:textId="77777777" w:rsidR="00590CA8" w:rsidRPr="00590CA8" w:rsidRDefault="00590CA8" w:rsidP="00590CA8">
            <w:pPr>
              <w:numPr>
                <w:ilvl w:val="0"/>
                <w:numId w:val="2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ЭО (50%): общий показатель по Школе (49%), 7 «Б» (39%), 7 «Г» (31%), 7 «Д» (45%).</w:t>
            </w:r>
          </w:p>
          <w:p w14:paraId="77F1D12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Регулятивные УУД (определять цель, планировать, умение проверки и оценки):</w:t>
            </w:r>
          </w:p>
          <w:p w14:paraId="12F0FAD8" w14:textId="77777777" w:rsidR="00590CA8" w:rsidRPr="00590CA8" w:rsidRDefault="00590CA8" w:rsidP="00590CA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ЭО (36%): общий показатель по Школе (38%), 7 «А» (49%), 7 «В» (55%);</w:t>
            </w:r>
          </w:p>
          <w:p w14:paraId="41D3DCC0" w14:textId="77777777" w:rsidR="00590CA8" w:rsidRPr="00590CA8" w:rsidRDefault="00590CA8" w:rsidP="00590CA8">
            <w:pPr>
              <w:numPr>
                <w:ilvl w:val="0"/>
                <w:numId w:val="2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ЭО (36%): 7 «Б» (32%), 7 «Г» (28%), 7 «Д» (28%).</w:t>
            </w:r>
          </w:p>
          <w:p w14:paraId="77C8990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УУД – работа с текстом (работать со сплошным и не</w:t>
            </w:r>
            <w:r w:rsidR="008373EB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сплошным текстом):</w:t>
            </w:r>
          </w:p>
          <w:p w14:paraId="65A27A60" w14:textId="77777777" w:rsidR="00590CA8" w:rsidRPr="00590CA8" w:rsidRDefault="00590CA8" w:rsidP="00590CA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выше уровня НСО (35%): общий показатель по Школе (37%), 7 «А» (37%), 7 «В» (47%), 7 «Б» (37%);</w:t>
            </w:r>
          </w:p>
          <w:p w14:paraId="253DABF0" w14:textId="77777777" w:rsidR="00590CA8" w:rsidRPr="00590CA8" w:rsidRDefault="00590CA8" w:rsidP="00590CA8">
            <w:pPr>
              <w:numPr>
                <w:ilvl w:val="0"/>
                <w:numId w:val="2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ниже уровня НСО (35%): 7 «Г» (34%), 7 «Д» (28%).</w:t>
            </w:r>
          </w:p>
          <w:p w14:paraId="49F9E1B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С работой справились 79 учащихся, что составило 64 процента. Не справились – 44 (36%). Преодолели порог «лучших» результатов 12 человек (10%).</w:t>
            </w:r>
          </w:p>
          <w:p w14:paraId="464848BD" w14:textId="77777777" w:rsidR="005366D4" w:rsidRDefault="005366D4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56BCA43E" w14:textId="77777777" w:rsidR="005366D4" w:rsidRDefault="005366D4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  <w:p w14:paraId="125506EB" w14:textId="5E1B41EA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ВПР</w:t>
            </w:r>
          </w:p>
          <w:p w14:paraId="62F72C40" w14:textId="77777777" w:rsidR="005320BB" w:rsidRPr="00590CA8" w:rsidRDefault="00590CA8" w:rsidP="005320BB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5320B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ВПР показали не значительное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0E2ED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8 процентов</w:t>
            </w:r>
            <w:r w:rsidR="005320B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обучающихся, по математике –</w:t>
            </w:r>
            <w:r w:rsidR="000E2ED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11 процентов, по биологии – 15</w:t>
            </w:r>
            <w:r w:rsidR="005320B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</w:t>
            </w:r>
            <w:r w:rsidR="000E2ED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ов</w:t>
            </w:r>
            <w:r w:rsidR="00F17F0F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, по истории – 5</w:t>
            </w:r>
            <w:r w:rsidR="005320BB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%</w:t>
            </w:r>
            <w:r w:rsidR="00F17F0F"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, по географии -11%</w:t>
            </w:r>
          </w:p>
          <w:p w14:paraId="3F698D02" w14:textId="77777777" w:rsidR="005320BB" w:rsidRPr="00590CA8" w:rsidRDefault="005320BB" w:rsidP="005320BB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Причины несоответствия результатов ВПР и оценок:</w:t>
            </w:r>
          </w:p>
          <w:p w14:paraId="4F5365EF" w14:textId="77777777" w:rsidR="005320BB" w:rsidRPr="00590CA8" w:rsidRDefault="005320BB" w:rsidP="005320BB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отсутствие дифференцированной работы с обучающимис</w:t>
            </w:r>
            <w:r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ru-RU"/>
              </w:rPr>
              <w:t>я;</w:t>
            </w:r>
          </w:p>
          <w:p w14:paraId="4D7A645B" w14:textId="77777777" w:rsidR="005320BB" w:rsidRPr="00590CA8" w:rsidRDefault="005320BB" w:rsidP="005320BB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14:paraId="6B68CB6D" w14:textId="77777777" w:rsidR="005320BB" w:rsidRPr="00590CA8" w:rsidRDefault="005320BB" w:rsidP="005320BB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F17F0F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&lt;...&gt;</w:t>
            </w:r>
          </w:p>
          <w:p w14:paraId="7A4C2FD0" w14:textId="77777777" w:rsidR="005366D4" w:rsidRDefault="005366D4" w:rsidP="00C14C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32D656" w14:textId="61CB9BF6" w:rsidR="007E3210" w:rsidRPr="00727EC2" w:rsidRDefault="007E3210" w:rsidP="007E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Таблица сравнения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результатов 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ВПР</w:t>
            </w:r>
          </w:p>
          <w:tbl>
            <w:tblPr>
              <w:tblStyle w:val="a7"/>
              <w:tblW w:w="5060" w:type="pct"/>
              <w:tblLook w:val="04A0" w:firstRow="1" w:lastRow="0" w:firstColumn="1" w:lastColumn="0" w:noHBand="0" w:noVBand="1"/>
            </w:tblPr>
            <w:tblGrid>
              <w:gridCol w:w="1834"/>
              <w:gridCol w:w="1232"/>
              <w:gridCol w:w="554"/>
              <w:gridCol w:w="554"/>
              <w:gridCol w:w="554"/>
              <w:gridCol w:w="554"/>
              <w:gridCol w:w="1996"/>
              <w:gridCol w:w="1996"/>
              <w:gridCol w:w="1175"/>
              <w:gridCol w:w="1492"/>
              <w:gridCol w:w="1203"/>
              <w:gridCol w:w="1730"/>
            </w:tblGrid>
            <w:tr w:rsidR="007E3210" w:rsidRPr="00727EC2" w14:paraId="465B8696" w14:textId="77777777" w:rsidTr="00B36AB0">
              <w:tc>
                <w:tcPr>
                  <w:tcW w:w="568" w:type="pct"/>
                  <w:vMerge w:val="restart"/>
                </w:tcPr>
                <w:p w14:paraId="6255854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495" w:type="pct"/>
                  <w:vMerge w:val="restart"/>
                </w:tcPr>
                <w:p w14:paraId="05E694B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832" w:type="pct"/>
                  <w:gridSpan w:val="4"/>
                </w:tcPr>
                <w:p w14:paraId="79E3F2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оля учащихся, получивших (сумма 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показателей в параллелях/кол-во параллелей), %</w:t>
                  </w:r>
                </w:p>
              </w:tc>
              <w:tc>
                <w:tcPr>
                  <w:tcW w:w="663" w:type="pct"/>
                  <w:vMerge w:val="restart"/>
                </w:tcPr>
                <w:p w14:paraId="38DAA69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Успеваемость, % Соответствующий уровень</w:t>
                  </w:r>
                </w:p>
              </w:tc>
              <w:tc>
                <w:tcPr>
                  <w:tcW w:w="664" w:type="pct"/>
                  <w:vMerge w:val="restart"/>
                </w:tcPr>
                <w:p w14:paraId="3735A80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79" w:type="pct"/>
                  <w:vMerge w:val="restart"/>
                </w:tcPr>
                <w:p w14:paraId="207BDEB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Понизили отметку, 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422" w:type="pct"/>
                  <w:vMerge w:val="restart"/>
                </w:tcPr>
                <w:p w14:paraId="4B1C324D" w14:textId="77777777" w:rsidR="007E3210" w:rsidRPr="00727EC2" w:rsidRDefault="007E3210" w:rsidP="007E3210">
                  <w:pPr>
                    <w:ind w:firstLine="3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Подтвердили отметку, %</w:t>
                  </w:r>
                </w:p>
              </w:tc>
              <w:tc>
                <w:tcPr>
                  <w:tcW w:w="401" w:type="pct"/>
                  <w:vMerge w:val="restart"/>
                </w:tcPr>
                <w:p w14:paraId="13C29EA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Повысили отметку, 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575" w:type="pct"/>
                  <w:vMerge w:val="restart"/>
                </w:tcPr>
                <w:p w14:paraId="2C4DF92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Доля подтвердивших и 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повысивших отметку</w:t>
                  </w:r>
                </w:p>
              </w:tc>
            </w:tr>
            <w:tr w:rsidR="007E3210" w:rsidRPr="00727EC2" w14:paraId="6C54CDBF" w14:textId="77777777" w:rsidTr="00B36AB0">
              <w:tc>
                <w:tcPr>
                  <w:tcW w:w="568" w:type="pct"/>
                  <w:vMerge/>
                </w:tcPr>
                <w:p w14:paraId="4046FE4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  <w:vMerge/>
                </w:tcPr>
                <w:p w14:paraId="7E960F8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" w:type="pct"/>
                </w:tcPr>
                <w:p w14:paraId="5DDECC8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08" w:type="pct"/>
                </w:tcPr>
                <w:p w14:paraId="4758C46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08" w:type="pct"/>
                </w:tcPr>
                <w:p w14:paraId="3372DB0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09" w:type="pct"/>
                </w:tcPr>
                <w:p w14:paraId="5849D6A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63" w:type="pct"/>
                  <w:vMerge/>
                </w:tcPr>
                <w:p w14:paraId="23BC1A6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24DF6E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9" w:type="pct"/>
                  <w:vMerge/>
                </w:tcPr>
                <w:p w14:paraId="0405BDB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pct"/>
                  <w:vMerge/>
                </w:tcPr>
                <w:p w14:paraId="6B4B8EA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" w:type="pct"/>
                  <w:vMerge/>
                </w:tcPr>
                <w:p w14:paraId="4CACEC4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Merge/>
                </w:tcPr>
                <w:p w14:paraId="20F183A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:rsidRPr="00727EC2" w14:paraId="277D3FD1" w14:textId="77777777" w:rsidTr="00B36AB0">
              <w:tc>
                <w:tcPr>
                  <w:tcW w:w="568" w:type="pct"/>
                  <w:vMerge w:val="restart"/>
                </w:tcPr>
                <w:p w14:paraId="0C66130C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95" w:type="pct"/>
                </w:tcPr>
                <w:p w14:paraId="42F5742C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D769A6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2A0DE97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72C131D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9" w:type="pct"/>
                </w:tcPr>
                <w:p w14:paraId="78A31D1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3" w:type="pct"/>
                  <w:vAlign w:val="bottom"/>
                </w:tcPr>
                <w:p w14:paraId="249FD68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22F66E9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379" w:type="pct"/>
                </w:tcPr>
                <w:p w14:paraId="62FD2D0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25B5831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3F73EF5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5DB297F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0CFC976A" w14:textId="77777777" w:rsidTr="00B36AB0">
              <w:tc>
                <w:tcPr>
                  <w:tcW w:w="568" w:type="pct"/>
                  <w:vMerge/>
                </w:tcPr>
                <w:p w14:paraId="0B060148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06BDE28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4536647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2B840E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019FD5C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6BD8518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64BBE6D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79443E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379" w:type="pct"/>
                </w:tcPr>
                <w:p w14:paraId="2DFD3D9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6731D4A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7DB7E6F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324FCA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55720540" w14:textId="77777777" w:rsidTr="00B36AB0">
              <w:tc>
                <w:tcPr>
                  <w:tcW w:w="568" w:type="pct"/>
                  <w:vMerge/>
                </w:tcPr>
                <w:p w14:paraId="514978B3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AA857E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7740E97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1049956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71F5978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75C2698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3E578AC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64" w:type="pct"/>
                  <w:vAlign w:val="bottom"/>
                </w:tcPr>
                <w:p w14:paraId="3F74D92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11,1</w:t>
                  </w:r>
                </w:p>
              </w:tc>
              <w:tc>
                <w:tcPr>
                  <w:tcW w:w="379" w:type="pct"/>
                </w:tcPr>
                <w:p w14:paraId="00BC731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22" w:type="pct"/>
                </w:tcPr>
                <w:p w14:paraId="5898B1E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401" w:type="pct"/>
                </w:tcPr>
                <w:p w14:paraId="74ED64E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5245A90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6BA3"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</w:p>
              </w:tc>
            </w:tr>
            <w:tr w:rsidR="007E3210" w:rsidRPr="00727EC2" w14:paraId="1FDC6D58" w14:textId="77777777" w:rsidTr="00B36AB0">
              <w:tc>
                <w:tcPr>
                  <w:tcW w:w="568" w:type="pct"/>
                  <w:vMerge/>
                </w:tcPr>
                <w:p w14:paraId="12403953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4E3ED2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770E06B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7024D65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8" w:type="pct"/>
                </w:tcPr>
                <w:p w14:paraId="503F166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1F4A543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018CA43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0B83646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21,4</w:t>
                  </w:r>
                </w:p>
              </w:tc>
              <w:tc>
                <w:tcPr>
                  <w:tcW w:w="379" w:type="pct"/>
                </w:tcPr>
                <w:p w14:paraId="4AAEDE1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2" w:type="pct"/>
                </w:tcPr>
                <w:p w14:paraId="318BF41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401" w:type="pct"/>
                </w:tcPr>
                <w:p w14:paraId="611ECCC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75A396C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7E3210" w:rsidRPr="00727EC2" w14:paraId="707EEB7B" w14:textId="77777777" w:rsidTr="00B36AB0">
              <w:trPr>
                <w:trHeight w:val="537"/>
              </w:trPr>
              <w:tc>
                <w:tcPr>
                  <w:tcW w:w="568" w:type="pct"/>
                  <w:vMerge/>
                </w:tcPr>
                <w:p w14:paraId="665B9804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62E3C37E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6CFA42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76D9047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7E8C5D8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69EE103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</w:tcPr>
                <w:p w14:paraId="6CEFE829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664" w:type="pct"/>
                </w:tcPr>
                <w:p w14:paraId="4AAA6E38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379" w:type="pct"/>
                </w:tcPr>
                <w:p w14:paraId="075347F8" w14:textId="77777777" w:rsidR="007E3210" w:rsidRPr="004B71F7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1F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20FC9E9B" w14:textId="77777777" w:rsidR="007E3210" w:rsidRPr="004B71F7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1F7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165D6BEA" w14:textId="77777777" w:rsidR="007E3210" w:rsidRPr="004B71F7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1F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901AE0D" w14:textId="77777777" w:rsidR="007E3210" w:rsidRPr="004B71F7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1F7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1542D3C0" w14:textId="77777777" w:rsidTr="00B36AB0">
              <w:tc>
                <w:tcPr>
                  <w:tcW w:w="568" w:type="pct"/>
                  <w:vMerge w:val="restart"/>
                </w:tcPr>
                <w:p w14:paraId="501CC7D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атематика</w:t>
                  </w:r>
                </w:p>
              </w:tc>
              <w:tc>
                <w:tcPr>
                  <w:tcW w:w="495" w:type="pct"/>
                </w:tcPr>
                <w:p w14:paraId="7B2A79C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278E09B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F170C8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0248F54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43F69B4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66AEED1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FCBAD4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379" w:type="pct"/>
                </w:tcPr>
                <w:p w14:paraId="23C46A8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41373A5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7EC62D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3CC075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2F414147" w14:textId="77777777" w:rsidTr="00B36AB0">
              <w:tc>
                <w:tcPr>
                  <w:tcW w:w="568" w:type="pct"/>
                  <w:vMerge/>
                </w:tcPr>
                <w:p w14:paraId="3FC22E3D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774AA90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71C005F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6EB1C2A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" w:type="pct"/>
                </w:tcPr>
                <w:p w14:paraId="3485462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77E0222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6C8AF48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664" w:type="pct"/>
                  <w:vAlign w:val="bottom"/>
                </w:tcPr>
                <w:p w14:paraId="29D4C30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379" w:type="pct"/>
                </w:tcPr>
                <w:p w14:paraId="624ABC7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2" w:type="pct"/>
                </w:tcPr>
                <w:p w14:paraId="682DABD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401" w:type="pct"/>
                </w:tcPr>
                <w:p w14:paraId="3B25A22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75" w:type="pct"/>
                </w:tcPr>
                <w:p w14:paraId="2DC9BC1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6BA3"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</w:tr>
            <w:tr w:rsidR="007E3210" w:rsidRPr="00727EC2" w14:paraId="1BA401BF" w14:textId="77777777" w:rsidTr="00B36AB0">
              <w:tc>
                <w:tcPr>
                  <w:tcW w:w="568" w:type="pct"/>
                  <w:vMerge/>
                </w:tcPr>
                <w:p w14:paraId="75721DDA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35F024F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8C6D97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F90A95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4BBDD1B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4C23222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7AE2601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98CA94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04478DC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48168B2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01" w:type="pct"/>
                </w:tcPr>
                <w:p w14:paraId="23E4D65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75" w:type="pct"/>
                </w:tcPr>
                <w:p w14:paraId="1CFFC7E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10C59A42" w14:textId="77777777" w:rsidTr="00B36AB0">
              <w:tc>
                <w:tcPr>
                  <w:tcW w:w="568" w:type="pct"/>
                  <w:vMerge/>
                </w:tcPr>
                <w:p w14:paraId="7DE3AB4A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22F2AD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068B8F2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32FF166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8" w:type="pct"/>
                </w:tcPr>
                <w:p w14:paraId="7F0BE58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9" w:type="pct"/>
                </w:tcPr>
                <w:p w14:paraId="06706F8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</w:tcPr>
                <w:p w14:paraId="2272D2E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93,3</w:t>
                  </w:r>
                </w:p>
              </w:tc>
              <w:tc>
                <w:tcPr>
                  <w:tcW w:w="664" w:type="pct"/>
                </w:tcPr>
                <w:p w14:paraId="2A129BE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26F2A8A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22" w:type="pct"/>
                </w:tcPr>
                <w:p w14:paraId="463DFFE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01" w:type="pct"/>
                </w:tcPr>
                <w:p w14:paraId="538F92A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5" w:type="pct"/>
                </w:tcPr>
                <w:p w14:paraId="45F9873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</w:tr>
            <w:tr w:rsidR="007E3210" w:rsidRPr="00727EC2" w14:paraId="49501703" w14:textId="77777777" w:rsidTr="00B36AB0">
              <w:tc>
                <w:tcPr>
                  <w:tcW w:w="568" w:type="pct"/>
                  <w:vMerge/>
                </w:tcPr>
                <w:p w14:paraId="07BB95D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26F437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417C5CE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5B053C5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72E8024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9" w:type="pct"/>
                </w:tcPr>
                <w:p w14:paraId="49AC84F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</w:tcPr>
                <w:p w14:paraId="7A758E21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664" w:type="pct"/>
                </w:tcPr>
                <w:p w14:paraId="0ADA941C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7E709D0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22" w:type="pct"/>
                </w:tcPr>
                <w:p w14:paraId="41462CB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401" w:type="pct"/>
                </w:tcPr>
                <w:p w14:paraId="3C2DD0B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5" w:type="pct"/>
                </w:tcPr>
                <w:p w14:paraId="44AD598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7E3210" w:rsidRPr="00727EC2" w14:paraId="31ED17E0" w14:textId="77777777" w:rsidTr="00B36AB0">
              <w:tc>
                <w:tcPr>
                  <w:tcW w:w="568" w:type="pct"/>
                  <w:vMerge w:val="restart"/>
                </w:tcPr>
                <w:p w14:paraId="208FA3CF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иология</w:t>
                  </w:r>
                </w:p>
              </w:tc>
              <w:tc>
                <w:tcPr>
                  <w:tcW w:w="495" w:type="pct"/>
                </w:tcPr>
                <w:p w14:paraId="418C0E3F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350B5CC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FF2381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5A5EE4B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0578D4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077C85F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4F2D3F2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15DCD23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2" w:type="pct"/>
                </w:tcPr>
                <w:p w14:paraId="5379B5B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01" w:type="pct"/>
                </w:tcPr>
                <w:p w14:paraId="7F3DF61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717AA4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E3210" w:rsidRPr="00727EC2" w14:paraId="4E0B7305" w14:textId="77777777" w:rsidTr="00B36AB0">
              <w:tc>
                <w:tcPr>
                  <w:tcW w:w="568" w:type="pct"/>
                  <w:vMerge/>
                </w:tcPr>
                <w:p w14:paraId="6FB9C64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4F8DD86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1A57330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1E4D42C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150683D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35FD6D0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564CAB2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64E58B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44,4</w:t>
                  </w:r>
                </w:p>
              </w:tc>
              <w:tc>
                <w:tcPr>
                  <w:tcW w:w="379" w:type="pct"/>
                </w:tcPr>
                <w:p w14:paraId="16AF7AF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2" w:type="pct"/>
                </w:tcPr>
                <w:p w14:paraId="650D3EE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401" w:type="pct"/>
                </w:tcPr>
                <w:p w14:paraId="48340B3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F9E7C1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7E3210" w:rsidRPr="00727EC2" w14:paraId="416D64FE" w14:textId="77777777" w:rsidTr="00B36AB0">
              <w:tc>
                <w:tcPr>
                  <w:tcW w:w="568" w:type="pct"/>
                  <w:vMerge/>
                </w:tcPr>
                <w:p w14:paraId="2848598A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7A9FCAFC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F3B2D2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7C409BC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55A4A38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2822D05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3" w:type="pct"/>
                  <w:vAlign w:val="bottom"/>
                </w:tcPr>
                <w:p w14:paraId="5AA00A2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48B14A0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9" w:type="pct"/>
                </w:tcPr>
                <w:p w14:paraId="54712D8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14EB949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2CB03FD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08D226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0CDB5196" w14:textId="77777777" w:rsidTr="00B36AB0">
              <w:tc>
                <w:tcPr>
                  <w:tcW w:w="568" w:type="pct"/>
                  <w:vMerge/>
                </w:tcPr>
                <w:p w14:paraId="1CC8381F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81DC604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39426F9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44C0533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214550E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7B3C90C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5D8B996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4F8906B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54,5</w:t>
                  </w:r>
                </w:p>
              </w:tc>
              <w:tc>
                <w:tcPr>
                  <w:tcW w:w="379" w:type="pct"/>
                </w:tcPr>
                <w:p w14:paraId="56D395D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2" w:type="pct"/>
                </w:tcPr>
                <w:p w14:paraId="0E2725A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401" w:type="pct"/>
                </w:tcPr>
                <w:p w14:paraId="0EDC506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35049BD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</w:t>
                  </w:r>
                </w:p>
              </w:tc>
            </w:tr>
            <w:tr w:rsidR="007E3210" w:rsidRPr="00727EC2" w14:paraId="52CA380C" w14:textId="77777777" w:rsidTr="00B36AB0">
              <w:tc>
                <w:tcPr>
                  <w:tcW w:w="568" w:type="pct"/>
                  <w:vMerge/>
                </w:tcPr>
                <w:p w14:paraId="54D5B01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4D1894C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08" w:type="pct"/>
                </w:tcPr>
                <w:p w14:paraId="158CF6C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BE35B9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3C3ED93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5220403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</w:tcPr>
                <w:p w14:paraId="3A4C5606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</w:tcPr>
                <w:p w14:paraId="1D8CE811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41AF9D62" w14:textId="77777777" w:rsidR="007E3210" w:rsidRPr="00345E91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2" w:type="pct"/>
                </w:tcPr>
                <w:p w14:paraId="09357DD7" w14:textId="77777777" w:rsidR="007E3210" w:rsidRPr="00345E91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01" w:type="pct"/>
                </w:tcPr>
                <w:p w14:paraId="64294E49" w14:textId="77777777" w:rsidR="007E3210" w:rsidRPr="00345E91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E9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FAD34AB" w14:textId="77777777" w:rsidR="007E3210" w:rsidRPr="00345E91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7E3210" w:rsidRPr="00727EC2" w14:paraId="02976E83" w14:textId="77777777" w:rsidTr="00B36AB0">
              <w:tc>
                <w:tcPr>
                  <w:tcW w:w="568" w:type="pct"/>
                  <w:vMerge w:val="restart"/>
                </w:tcPr>
                <w:p w14:paraId="32D4F97B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еография</w:t>
                  </w:r>
                </w:p>
              </w:tc>
              <w:tc>
                <w:tcPr>
                  <w:tcW w:w="495" w:type="pct"/>
                </w:tcPr>
                <w:p w14:paraId="2F73A45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0274BAC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32F4DD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58C95B1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3FB85E1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1EFF79C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49F032D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22,2</w:t>
                  </w:r>
                </w:p>
              </w:tc>
              <w:tc>
                <w:tcPr>
                  <w:tcW w:w="379" w:type="pct"/>
                </w:tcPr>
                <w:p w14:paraId="1EDC4B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0448AFE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401" w:type="pct"/>
                </w:tcPr>
                <w:p w14:paraId="73914BA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75" w:type="pct"/>
                </w:tcPr>
                <w:p w14:paraId="280FD62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24B10617" w14:textId="77777777" w:rsidTr="00B36AB0">
              <w:tc>
                <w:tcPr>
                  <w:tcW w:w="568" w:type="pct"/>
                  <w:vMerge/>
                </w:tcPr>
                <w:p w14:paraId="067750FD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A6AB2A3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A53CE9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C28D74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8" w:type="pct"/>
                </w:tcPr>
                <w:p w14:paraId="25D76FF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54EE76B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5B4E637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6949A8A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379" w:type="pct"/>
                </w:tcPr>
                <w:p w14:paraId="49D8479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093F50C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401" w:type="pct"/>
                </w:tcPr>
                <w:p w14:paraId="5D0AFC3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75" w:type="pct"/>
                </w:tcPr>
                <w:p w14:paraId="0979E77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35846A41" w14:textId="77777777" w:rsidTr="00B36AB0">
              <w:tc>
                <w:tcPr>
                  <w:tcW w:w="568" w:type="pct"/>
                  <w:vMerge/>
                </w:tcPr>
                <w:p w14:paraId="364355A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038E0F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311A8D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62B2CBA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8" w:type="pct"/>
                </w:tcPr>
                <w:p w14:paraId="003AA37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649D42F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001E4BC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254D0D6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" w:type="pct"/>
                </w:tcPr>
                <w:p w14:paraId="1808A7B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2" w:type="pct"/>
                </w:tcPr>
                <w:p w14:paraId="1F16607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401" w:type="pct"/>
                </w:tcPr>
                <w:p w14:paraId="3880427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2B82019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</w:tr>
            <w:tr w:rsidR="007E3210" w:rsidRPr="00727EC2" w14:paraId="445EBA44" w14:textId="77777777" w:rsidTr="00B36AB0">
              <w:tc>
                <w:tcPr>
                  <w:tcW w:w="568" w:type="pct"/>
                  <w:vMerge/>
                </w:tcPr>
                <w:p w14:paraId="33ED1C60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A6663C5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классы*</w:t>
                  </w:r>
                </w:p>
              </w:tc>
              <w:tc>
                <w:tcPr>
                  <w:tcW w:w="208" w:type="pct"/>
                </w:tcPr>
                <w:p w14:paraId="350E4EB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0ED92C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352491C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56F9E6B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4C16161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065AA40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79" w:type="pct"/>
                </w:tcPr>
                <w:p w14:paraId="5E53B6C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2" w:type="pct"/>
                </w:tcPr>
                <w:p w14:paraId="4C97AB0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401" w:type="pct"/>
                </w:tcPr>
                <w:p w14:paraId="718961B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3E75B2F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7E3210" w:rsidRPr="00727EC2" w14:paraId="637AEAC3" w14:textId="77777777" w:rsidTr="00B36AB0">
              <w:tc>
                <w:tcPr>
                  <w:tcW w:w="568" w:type="pct"/>
                  <w:vMerge/>
                </w:tcPr>
                <w:p w14:paraId="011CA01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2356C1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08" w:type="pct"/>
                </w:tcPr>
                <w:p w14:paraId="168085E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B9CA74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23CB5FB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4C24879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</w:tcPr>
                <w:p w14:paraId="3071781B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</w:tcPr>
                <w:p w14:paraId="0C1960A7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449DAD07" w14:textId="77777777" w:rsidR="007E3210" w:rsidRPr="006447AD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447AD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2" w:type="pct"/>
                </w:tcPr>
                <w:p w14:paraId="7003AE8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401" w:type="pct"/>
                </w:tcPr>
                <w:p w14:paraId="584B215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554C197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</w:tr>
            <w:tr w:rsidR="007E3210" w:rsidRPr="00727EC2" w14:paraId="549AB919" w14:textId="77777777" w:rsidTr="00B36AB0">
              <w:tc>
                <w:tcPr>
                  <w:tcW w:w="568" w:type="pct"/>
                  <w:vMerge w:val="restart"/>
                </w:tcPr>
                <w:p w14:paraId="7D8D1B9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стория</w:t>
                  </w:r>
                </w:p>
              </w:tc>
              <w:tc>
                <w:tcPr>
                  <w:tcW w:w="495" w:type="pct"/>
                </w:tcPr>
                <w:p w14:paraId="29679CFD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06FE4D9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64F3256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5EEE6C7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7BC48DE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3E842A3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6F533C7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44,4</w:t>
                  </w:r>
                </w:p>
              </w:tc>
              <w:tc>
                <w:tcPr>
                  <w:tcW w:w="379" w:type="pct"/>
                </w:tcPr>
                <w:p w14:paraId="67448B6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2" w:type="pct"/>
                </w:tcPr>
                <w:p w14:paraId="4BA5FD4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401" w:type="pct"/>
                </w:tcPr>
                <w:p w14:paraId="39F1C84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B9E57C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7E3210" w:rsidRPr="00727EC2" w14:paraId="7E962E73" w14:textId="77777777" w:rsidTr="00B36AB0">
              <w:tc>
                <w:tcPr>
                  <w:tcW w:w="568" w:type="pct"/>
                  <w:vMerge/>
                </w:tcPr>
                <w:p w14:paraId="4EBBD05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633A445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631B3A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4BC6A7B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1F1C4C2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1BA3457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61ADE93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67D9834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1E8F1F6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73B3901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4AACE4D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65D384B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00F763B9" w14:textId="77777777" w:rsidTr="00B36AB0">
              <w:tc>
                <w:tcPr>
                  <w:tcW w:w="568" w:type="pct"/>
                  <w:vMerge/>
                </w:tcPr>
                <w:p w14:paraId="6280DBCD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47D223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4F964A2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3A8BB6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</w:tcPr>
                <w:p w14:paraId="0B29249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446DC97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3" w:type="pct"/>
                  <w:vAlign w:val="bottom"/>
                </w:tcPr>
                <w:p w14:paraId="42D5AEF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AA54AE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5237B40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3E02FD5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401" w:type="pct"/>
                </w:tcPr>
                <w:p w14:paraId="13BCAE7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5" w:type="pct"/>
                </w:tcPr>
                <w:p w14:paraId="487D10B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123F491B" w14:textId="77777777" w:rsidTr="00B36AB0">
              <w:tc>
                <w:tcPr>
                  <w:tcW w:w="568" w:type="pct"/>
                  <w:vMerge/>
                </w:tcPr>
                <w:p w14:paraId="2DB973DE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3E9EE650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70F6682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3806CE0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8" w:type="pct"/>
                </w:tcPr>
                <w:p w14:paraId="7819BF6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0ED181E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1670611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664" w:type="pct"/>
                  <w:vAlign w:val="bottom"/>
                </w:tcPr>
                <w:p w14:paraId="70498CB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" w:type="pct"/>
                </w:tcPr>
                <w:p w14:paraId="50A82EC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5F16A01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020792F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779E62C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499E94E8" w14:textId="77777777" w:rsidTr="00B36AB0">
              <w:tc>
                <w:tcPr>
                  <w:tcW w:w="568" w:type="pct"/>
                  <w:vMerge/>
                </w:tcPr>
                <w:p w14:paraId="20E443D6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700B36F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08" w:type="pct"/>
                </w:tcPr>
                <w:p w14:paraId="794893D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705CB7E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3007410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215680F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</w:tcPr>
                <w:p w14:paraId="0E9F1C6A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</w:tcPr>
                <w:p w14:paraId="0911D252" w14:textId="77777777" w:rsidR="007E3210" w:rsidRPr="00FB28D5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28D5">
                    <w:rPr>
                      <w:rFonts w:ascii="Times New Roman" w:hAnsi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0BBE5607" w14:textId="77777777" w:rsidR="007E3210" w:rsidRPr="006447AD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2" w:type="pct"/>
                </w:tcPr>
                <w:p w14:paraId="1FF713E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401" w:type="pct"/>
                </w:tcPr>
                <w:p w14:paraId="64C331B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2F5777E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</w:tr>
            <w:tr w:rsidR="007E3210" w:rsidRPr="00727EC2" w14:paraId="7B0C53F8" w14:textId="77777777" w:rsidTr="00B36AB0">
              <w:tc>
                <w:tcPr>
                  <w:tcW w:w="568" w:type="pct"/>
                  <w:vMerge w:val="restart"/>
                </w:tcPr>
                <w:p w14:paraId="63C35B86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бществознание</w:t>
                  </w:r>
                </w:p>
              </w:tc>
              <w:tc>
                <w:tcPr>
                  <w:tcW w:w="495" w:type="pct"/>
                </w:tcPr>
                <w:p w14:paraId="589B1C50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519A13D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1EF7CC5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2367DA8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62378FE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0899BFAF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0D5B59B8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79" w:type="pct"/>
                </w:tcPr>
                <w:p w14:paraId="048DA3B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48CE5BF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2FAB5E0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5C426AE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612A8D8A" w14:textId="77777777" w:rsidTr="00B36AB0">
              <w:tc>
                <w:tcPr>
                  <w:tcW w:w="568" w:type="pct"/>
                  <w:vMerge/>
                </w:tcPr>
                <w:p w14:paraId="22FE3D7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E87E4B5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0E5DA04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38DA002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1E43F15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9" w:type="pct"/>
                </w:tcPr>
                <w:p w14:paraId="2F8F74E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3" w:type="pct"/>
                  <w:vAlign w:val="bottom"/>
                </w:tcPr>
                <w:p w14:paraId="2D84558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48D2CC5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69,2</w:t>
                  </w:r>
                </w:p>
              </w:tc>
              <w:tc>
                <w:tcPr>
                  <w:tcW w:w="379" w:type="pct"/>
                </w:tcPr>
                <w:p w14:paraId="59F57EA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2" w:type="pct"/>
                </w:tcPr>
                <w:p w14:paraId="3A08486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401" w:type="pct"/>
                </w:tcPr>
                <w:p w14:paraId="6ACE3D5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513BC4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</w:p>
              </w:tc>
            </w:tr>
            <w:tr w:rsidR="007E3210" w:rsidRPr="00727EC2" w14:paraId="425AFFA3" w14:textId="77777777" w:rsidTr="00B36AB0">
              <w:tc>
                <w:tcPr>
                  <w:tcW w:w="568" w:type="pct"/>
                  <w:vMerge/>
                </w:tcPr>
                <w:p w14:paraId="3884C53E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88FBAC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1CFC792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1CC0640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1BC9FD0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2EFC5D3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228FF95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664" w:type="pct"/>
                  <w:vAlign w:val="bottom"/>
                </w:tcPr>
                <w:p w14:paraId="085E5974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54,5</w:t>
                  </w:r>
                </w:p>
              </w:tc>
              <w:tc>
                <w:tcPr>
                  <w:tcW w:w="379" w:type="pct"/>
                </w:tcPr>
                <w:p w14:paraId="269A638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22" w:type="pct"/>
                </w:tcPr>
                <w:p w14:paraId="0BE7ED5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401" w:type="pct"/>
                </w:tcPr>
                <w:p w14:paraId="5B899D5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4964FD6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7E3210" w:rsidRPr="00727EC2" w14:paraId="177BD2F2" w14:textId="77777777" w:rsidTr="00B36AB0">
              <w:tc>
                <w:tcPr>
                  <w:tcW w:w="568" w:type="pct"/>
                </w:tcPr>
                <w:p w14:paraId="380DDD2B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495" w:type="pct"/>
                </w:tcPr>
                <w:p w14:paraId="06EA8301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6DB082A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2791DB0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8" w:type="pct"/>
                  <w:vAlign w:val="bottom"/>
                </w:tcPr>
                <w:p w14:paraId="218B52A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9" w:type="pct"/>
                  <w:vAlign w:val="bottom"/>
                </w:tcPr>
                <w:p w14:paraId="78EEF80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02AF290D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4C683D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379" w:type="pct"/>
                </w:tcPr>
                <w:p w14:paraId="1EBD41E1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D950CA2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A12900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2" w:type="pct"/>
                </w:tcPr>
                <w:p w14:paraId="752C029B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46CD8A3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BFC77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401" w:type="pct"/>
                </w:tcPr>
                <w:p w14:paraId="2E533F46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AAF389F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F1BFD95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2FDC2475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B6F627D" w14:textId="77777777" w:rsidR="007E3210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B2221E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</w:tr>
            <w:tr w:rsidR="007E3210" w:rsidRPr="00727EC2" w14:paraId="29208BFA" w14:textId="77777777" w:rsidTr="00B36AB0">
              <w:tc>
                <w:tcPr>
                  <w:tcW w:w="568" w:type="pct"/>
                  <w:vMerge w:val="restart"/>
                </w:tcPr>
                <w:p w14:paraId="04584597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изика</w:t>
                  </w:r>
                </w:p>
              </w:tc>
              <w:tc>
                <w:tcPr>
                  <w:tcW w:w="495" w:type="pct"/>
                </w:tcPr>
                <w:p w14:paraId="497263C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4469E244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" w:type="pct"/>
                  <w:vAlign w:val="bottom"/>
                </w:tcPr>
                <w:p w14:paraId="2D1A2DE9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  <w:vAlign w:val="bottom"/>
                </w:tcPr>
                <w:p w14:paraId="60600A00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  <w:vAlign w:val="bottom"/>
                </w:tcPr>
                <w:p w14:paraId="5F6C9158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6310B3A9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85,7</w:t>
                  </w:r>
                </w:p>
              </w:tc>
              <w:tc>
                <w:tcPr>
                  <w:tcW w:w="664" w:type="pct"/>
                  <w:vAlign w:val="bottom"/>
                </w:tcPr>
                <w:p w14:paraId="12C93A4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35,7</w:t>
                  </w:r>
                </w:p>
              </w:tc>
              <w:tc>
                <w:tcPr>
                  <w:tcW w:w="379" w:type="pct"/>
                </w:tcPr>
                <w:p w14:paraId="4CCE88FE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2A6A5D2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4D83813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49003C9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4160086F" w14:textId="77777777" w:rsidTr="00B36AB0">
              <w:tc>
                <w:tcPr>
                  <w:tcW w:w="568" w:type="pct"/>
                  <w:vMerge/>
                </w:tcPr>
                <w:p w14:paraId="60A6AE9D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7585B11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24E7F3C9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7180287A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  <w:vAlign w:val="bottom"/>
                </w:tcPr>
                <w:p w14:paraId="5C9DD4F1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9" w:type="pct"/>
                  <w:vAlign w:val="bottom"/>
                </w:tcPr>
                <w:p w14:paraId="2DFF0EDF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2CEA5B60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35C04DF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379" w:type="pct"/>
                </w:tcPr>
                <w:p w14:paraId="2D7BB94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7E7F8346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7CDC144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2201FD5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062BD787" w14:textId="77777777" w:rsidTr="00B36AB0">
              <w:tc>
                <w:tcPr>
                  <w:tcW w:w="568" w:type="pct"/>
                </w:tcPr>
                <w:p w14:paraId="1C305568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имия</w:t>
                  </w:r>
                </w:p>
              </w:tc>
              <w:tc>
                <w:tcPr>
                  <w:tcW w:w="495" w:type="pct"/>
                </w:tcPr>
                <w:p w14:paraId="05492A69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</w:tcPr>
                <w:p w14:paraId="62ECB76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2E44487A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0C9D3F4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9" w:type="pct"/>
                </w:tcPr>
                <w:p w14:paraId="07920B5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</w:tcPr>
                <w:p w14:paraId="08C911EC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</w:tcPr>
                <w:p w14:paraId="24C14900" w14:textId="77777777" w:rsidR="007E3210" w:rsidRPr="00A51F9C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1F9C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261A5CA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5C61D38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2FFCBFDB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E58F7EC" w14:textId="77777777" w:rsidR="007E3210" w:rsidRPr="000D658B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658B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727EC2" w14:paraId="2768B755" w14:textId="77777777" w:rsidTr="00B36AB0">
              <w:tc>
                <w:tcPr>
                  <w:tcW w:w="568" w:type="pct"/>
                </w:tcPr>
                <w:p w14:paraId="5AF811C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495" w:type="pct"/>
                </w:tcPr>
                <w:p w14:paraId="79CE36C2" w14:textId="77777777" w:rsidR="007E3210" w:rsidRPr="00727EC2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7717B745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63DEC993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" w:type="pct"/>
                  <w:vAlign w:val="bottom"/>
                </w:tcPr>
                <w:p w14:paraId="74E801D0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  <w:vAlign w:val="bottom"/>
                </w:tcPr>
                <w:p w14:paraId="039A7A9B" w14:textId="77777777" w:rsidR="007E3210" w:rsidRPr="00727EC2" w:rsidRDefault="007E3210" w:rsidP="007E3210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585E5177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3568352C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79" w:type="pct"/>
                </w:tcPr>
                <w:p w14:paraId="79CCA4E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3ADE7261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02D6CBE2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5584C03" w14:textId="77777777" w:rsidR="007E3210" w:rsidRPr="00727EC2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04196E73" w14:textId="57D327B0" w:rsidR="007E3210" w:rsidRPr="005366D4" w:rsidRDefault="007E3210" w:rsidP="005366D4">
            <w:pPr>
              <w:rPr>
                <w:rFonts w:ascii="Times New Roman" w:hAnsi="Times New Roman"/>
                <w:sz w:val="24"/>
                <w:szCs w:val="24"/>
              </w:rPr>
            </w:pPr>
            <w:r w:rsidRPr="005E37CF">
              <w:rPr>
                <w:rFonts w:ascii="Times New Roman" w:hAnsi="Times New Roman"/>
                <w:sz w:val="24"/>
                <w:szCs w:val="24"/>
              </w:rPr>
              <w:t>* Удалите, если 10-е и 11-е классы вашей школы не принимали участие в ВПР</w:t>
            </w:r>
          </w:p>
          <w:p w14:paraId="5EAEDD4F" w14:textId="77777777" w:rsidR="007E3210" w:rsidRPr="00727EC2" w:rsidRDefault="007E3210" w:rsidP="007E32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Дефициты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выявленные во время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 ВПР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22"/>
              <w:gridCol w:w="3534"/>
              <w:gridCol w:w="5792"/>
              <w:gridCol w:w="4126"/>
            </w:tblGrid>
            <w:tr w:rsidR="007E3210" w14:paraId="3CC183EF" w14:textId="77777777" w:rsidTr="00B36AB0">
              <w:tc>
                <w:tcPr>
                  <w:tcW w:w="478" w:type="pct"/>
                </w:tcPr>
                <w:p w14:paraId="756D0DFE" w14:textId="77777777" w:rsidR="007E3210" w:rsidRPr="0031288C" w:rsidRDefault="007E3210" w:rsidP="007E321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1188" w:type="pct"/>
                </w:tcPr>
                <w:p w14:paraId="73BEB17F" w14:textId="77777777" w:rsidR="007E3210" w:rsidRPr="0031288C" w:rsidRDefault="007E3210" w:rsidP="007E321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1947" w:type="pct"/>
                </w:tcPr>
                <w:p w14:paraId="75AC4873" w14:textId="77777777" w:rsidR="007E3210" w:rsidRPr="0031288C" w:rsidRDefault="007E3210" w:rsidP="007E321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86" w:type="pct"/>
                </w:tcPr>
                <w:p w14:paraId="6D645298" w14:textId="77777777" w:rsidR="007E3210" w:rsidRPr="0031288C" w:rsidRDefault="007E3210" w:rsidP="007E3210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Способ восполнения дефицитов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**</w:t>
                  </w:r>
                </w:p>
              </w:tc>
            </w:tr>
            <w:tr w:rsidR="007E3210" w14:paraId="0440E23A" w14:textId="77777777" w:rsidTr="00B36AB0">
              <w:tc>
                <w:tcPr>
                  <w:tcW w:w="5000" w:type="pct"/>
                  <w:gridSpan w:val="4"/>
                </w:tcPr>
                <w:p w14:paraId="66EF4542" w14:textId="77777777" w:rsidR="007E3210" w:rsidRPr="00F9748F" w:rsidRDefault="007E3210" w:rsidP="007E3210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7E3210" w14:paraId="47C37922" w14:textId="77777777" w:rsidTr="00B36AB0">
              <w:tc>
                <w:tcPr>
                  <w:tcW w:w="478" w:type="pct"/>
                </w:tcPr>
                <w:p w14:paraId="4833781A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79935DA6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257CB233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3BCD22F9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76A84E4D" w14:textId="77777777" w:rsidTr="00B36AB0">
              <w:tc>
                <w:tcPr>
                  <w:tcW w:w="478" w:type="pct"/>
                </w:tcPr>
                <w:p w14:paraId="310ADC8D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08BBE6D7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2B9382E0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55108AC3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72A5E417" w14:textId="77777777" w:rsidTr="00B36AB0">
              <w:tc>
                <w:tcPr>
                  <w:tcW w:w="478" w:type="pct"/>
                </w:tcPr>
                <w:p w14:paraId="31D0DCA8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34ADD619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0BFB5859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44790AF3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3CDD0840" w14:textId="77777777" w:rsidTr="00B36AB0">
              <w:tc>
                <w:tcPr>
                  <w:tcW w:w="478" w:type="pct"/>
                </w:tcPr>
                <w:p w14:paraId="612C420F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79EF3574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68E29494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576AF244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5C092A15" w14:textId="77777777" w:rsidTr="00B36AB0">
              <w:tc>
                <w:tcPr>
                  <w:tcW w:w="478" w:type="pct"/>
                </w:tcPr>
                <w:p w14:paraId="06924829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34E6F642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1B81FFA5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65392339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2D21C896" w14:textId="77777777" w:rsidTr="00B36AB0">
              <w:tc>
                <w:tcPr>
                  <w:tcW w:w="5000" w:type="pct"/>
                  <w:gridSpan w:val="4"/>
                </w:tcPr>
                <w:p w14:paraId="66A04271" w14:textId="77777777" w:rsidR="007E3210" w:rsidRPr="00F9748F" w:rsidRDefault="007E3210" w:rsidP="007E32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7E3210" w14:paraId="4A10AEF9" w14:textId="77777777" w:rsidTr="00B36AB0">
              <w:tc>
                <w:tcPr>
                  <w:tcW w:w="478" w:type="pct"/>
                </w:tcPr>
                <w:p w14:paraId="0418ECAD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4B3C5594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14:paraId="64ABF976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6" w:type="pct"/>
                </w:tcPr>
                <w:p w14:paraId="348E16E2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3210" w14:paraId="421912D2" w14:textId="77777777" w:rsidTr="00B36AB0">
              <w:tc>
                <w:tcPr>
                  <w:tcW w:w="478" w:type="pct"/>
                </w:tcPr>
                <w:p w14:paraId="7D155C3F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3780DC44" w14:textId="6EF69F5B" w:rsidR="007E3210" w:rsidRDefault="000D3504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5,8,10,14</w:t>
                  </w:r>
                </w:p>
              </w:tc>
              <w:tc>
                <w:tcPr>
                  <w:tcW w:w="1947" w:type="pct"/>
                </w:tcPr>
                <w:p w14:paraId="658EEE73" w14:textId="5F090D83" w:rsidR="007E3210" w:rsidRDefault="000D3504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Уметь выполнять действия с рациональными числами; действия с процентами. Решать задачи на покупки; логические задачи и задачи повышенной трудности.</w:t>
                  </w:r>
                </w:p>
              </w:tc>
              <w:tc>
                <w:tcPr>
                  <w:tcW w:w="1386" w:type="pct"/>
                </w:tcPr>
                <w:p w14:paraId="375E9223" w14:textId="3F5F58EE" w:rsidR="007E3210" w:rsidRDefault="000D3504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</w:t>
                  </w:r>
                  <w:r w:rsidR="0079582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раздела: «Повторение» увеличить количество часов по проблемным заданиям.</w:t>
                  </w:r>
                </w:p>
              </w:tc>
            </w:tr>
            <w:tr w:rsidR="007E3210" w14:paraId="2AA2581D" w14:textId="77777777" w:rsidTr="00B36AB0">
              <w:tc>
                <w:tcPr>
                  <w:tcW w:w="478" w:type="pct"/>
                </w:tcPr>
                <w:p w14:paraId="56F3CE6A" w14:textId="77777777" w:rsidR="007E3210" w:rsidRDefault="007E3210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6242A753" w14:textId="67886385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3,8.12,13</w:t>
                  </w:r>
                </w:p>
              </w:tc>
              <w:tc>
                <w:tcPr>
                  <w:tcW w:w="1947" w:type="pct"/>
                </w:tcPr>
                <w:p w14:paraId="321A0DCB" w14:textId="1A67855B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Нахождение части числа и числа по его части; сравнение дробей смешанных чисел; геометрические построения и задачи повышенной трудности.</w:t>
                  </w:r>
                </w:p>
              </w:tc>
              <w:tc>
                <w:tcPr>
                  <w:tcW w:w="1386" w:type="pct"/>
                </w:tcPr>
                <w:p w14:paraId="2C8FFB24" w14:textId="5DC9B587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7E3210" w14:paraId="32F31DBC" w14:textId="77777777" w:rsidTr="00B36AB0">
              <w:tc>
                <w:tcPr>
                  <w:tcW w:w="478" w:type="pct"/>
                </w:tcPr>
                <w:p w14:paraId="311B27AE" w14:textId="670ABBC3" w:rsidR="007E3210" w:rsidRP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79CDFB33" w14:textId="6E95C914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4,8,11,14,16</w:t>
                  </w:r>
                </w:p>
              </w:tc>
              <w:tc>
                <w:tcPr>
                  <w:tcW w:w="1947" w:type="pct"/>
                </w:tcPr>
                <w:p w14:paraId="6E2ACE2F" w14:textId="173B4523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Запись чисел с использованием различных систем измерения; нахождение линейной функции;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преобразование выражений» решение геометрических задач и задачи различных типов.</w:t>
                  </w:r>
                </w:p>
              </w:tc>
              <w:tc>
                <w:tcPr>
                  <w:tcW w:w="1386" w:type="pct"/>
                </w:tcPr>
                <w:p w14:paraId="7B34C83F" w14:textId="12F3499D" w:rsid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 счет уменьшения часов раздела: «Повторение» увеличить количество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часов по проблемным заданиям.</w:t>
                  </w:r>
                </w:p>
              </w:tc>
            </w:tr>
            <w:tr w:rsidR="00795825" w14:paraId="4C28E6C7" w14:textId="77777777" w:rsidTr="00B36AB0">
              <w:tc>
                <w:tcPr>
                  <w:tcW w:w="478" w:type="pct"/>
                </w:tcPr>
                <w:p w14:paraId="15230B0F" w14:textId="21D21F5A" w:rsidR="00795825" w:rsidRPr="007E3210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188" w:type="pct"/>
                </w:tcPr>
                <w:p w14:paraId="7C6C0D32" w14:textId="70E8FE4F" w:rsidR="00795825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9,11,13,17</w:t>
                  </w:r>
                </w:p>
              </w:tc>
              <w:tc>
                <w:tcPr>
                  <w:tcW w:w="1947" w:type="pct"/>
                </w:tcPr>
                <w:p w14:paraId="584333B2" w14:textId="353AAB89" w:rsidR="00795825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Алгебраические выражения; текстовые задачи на проценты смеси и сплавы; тригонометрические функции в гео</w:t>
                  </w:r>
                  <w:r w:rsidR="008A38C4">
                    <w:rPr>
                      <w:rFonts w:ascii="Times New Roman" w:hAnsi="Times New Roman"/>
                      <w:sz w:val="24"/>
                      <w:szCs w:val="24"/>
                    </w:rPr>
                    <w:t>метрии и геометрические задачи на вычисления.</w:t>
                  </w:r>
                </w:p>
              </w:tc>
              <w:tc>
                <w:tcPr>
                  <w:tcW w:w="1386" w:type="pct"/>
                </w:tcPr>
                <w:p w14:paraId="2523094F" w14:textId="15098EAC" w:rsidR="00795825" w:rsidRDefault="00795825" w:rsidP="007E32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</w:tbl>
          <w:p w14:paraId="33C89116" w14:textId="77777777" w:rsidR="007E3210" w:rsidRDefault="007E3210" w:rsidP="007E32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2C007" w14:textId="77777777" w:rsidR="007E3210" w:rsidRDefault="007E3210" w:rsidP="007E32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*Можно отметить самые существенные дефициты по предмету, а не перечислять все.</w:t>
            </w:r>
          </w:p>
          <w:p w14:paraId="74E02D83" w14:textId="7C84848D" w:rsidR="00612611" w:rsidRPr="007E3210" w:rsidRDefault="007E3210" w:rsidP="00765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**Опишите, как скорректировали рабочие программы, чтобы восполнить дефициты</w:t>
            </w:r>
          </w:p>
          <w:p w14:paraId="573F0129" w14:textId="77777777" w:rsidR="007657E0" w:rsidRPr="00C970AD" w:rsidRDefault="007657E0" w:rsidP="007657E0">
            <w:pPr>
              <w:rPr>
                <w:sz w:val="24"/>
                <w:szCs w:val="24"/>
              </w:rPr>
            </w:pPr>
            <w:r w:rsidRPr="00C970AD">
              <w:rPr>
                <w:sz w:val="24"/>
                <w:szCs w:val="24"/>
              </w:rPr>
              <w:t>Качество знаний в</w:t>
            </w:r>
            <w:r>
              <w:rPr>
                <w:sz w:val="24"/>
                <w:szCs w:val="24"/>
              </w:rPr>
              <w:t xml:space="preserve"> 4-8</w:t>
            </w:r>
            <w:r w:rsidRPr="00C970AD">
              <w:rPr>
                <w:sz w:val="24"/>
                <w:szCs w:val="24"/>
              </w:rPr>
              <w:t xml:space="preserve"> классах по</w:t>
            </w:r>
            <w:r>
              <w:rPr>
                <w:sz w:val="24"/>
                <w:szCs w:val="24"/>
              </w:rPr>
              <w:t xml:space="preserve"> </w:t>
            </w:r>
            <w:r w:rsidRPr="00C970A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многим </w:t>
            </w:r>
            <w:proofErr w:type="gramStart"/>
            <w:r w:rsidRPr="00C970AD">
              <w:rPr>
                <w:sz w:val="24"/>
                <w:szCs w:val="24"/>
              </w:rPr>
              <w:t>предметам  выше</w:t>
            </w:r>
            <w:proofErr w:type="gramEnd"/>
            <w:r w:rsidRPr="00C970AD">
              <w:rPr>
                <w:sz w:val="24"/>
                <w:szCs w:val="24"/>
              </w:rPr>
              <w:t xml:space="preserve"> 50%, а в 4 классе качество знаний по </w:t>
            </w:r>
            <w:r>
              <w:rPr>
                <w:sz w:val="24"/>
                <w:szCs w:val="24"/>
              </w:rPr>
              <w:t>окружающему миру</w:t>
            </w:r>
            <w:r w:rsidRPr="00C970AD">
              <w:rPr>
                <w:sz w:val="24"/>
                <w:szCs w:val="24"/>
              </w:rPr>
              <w:t xml:space="preserve">  составляет выше</w:t>
            </w:r>
            <w:r>
              <w:rPr>
                <w:sz w:val="24"/>
                <w:szCs w:val="24"/>
              </w:rPr>
              <w:t xml:space="preserve"> 75</w:t>
            </w:r>
            <w:r w:rsidRPr="00C970AD">
              <w:rPr>
                <w:sz w:val="24"/>
                <w:szCs w:val="24"/>
              </w:rPr>
              <w:t xml:space="preserve">%, </w:t>
            </w:r>
            <w:proofErr w:type="spellStart"/>
            <w:r w:rsidRPr="00C970AD">
              <w:rPr>
                <w:sz w:val="24"/>
                <w:szCs w:val="24"/>
              </w:rPr>
              <w:t>с.б</w:t>
            </w:r>
            <w:proofErr w:type="spellEnd"/>
            <w:r w:rsidRPr="00C970AD"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</w:rPr>
              <w:t>многим</w:t>
            </w:r>
            <w:r w:rsidRPr="00C970AD">
              <w:rPr>
                <w:sz w:val="24"/>
                <w:szCs w:val="24"/>
              </w:rPr>
              <w:t xml:space="preserve"> предметам 3,5 и выше.  Считаю, что положительную роль оказали дополнительные и индивидуальные занятия с детьми, </w:t>
            </w:r>
            <w:proofErr w:type="gramStart"/>
            <w:r w:rsidRPr="00C970AD">
              <w:rPr>
                <w:sz w:val="24"/>
                <w:szCs w:val="24"/>
              </w:rPr>
              <w:t>которые  велись</w:t>
            </w:r>
            <w:proofErr w:type="gramEnd"/>
            <w:r w:rsidRPr="00C970AD">
              <w:rPr>
                <w:sz w:val="24"/>
                <w:szCs w:val="24"/>
              </w:rPr>
              <w:t xml:space="preserve"> на протяжении всего учебного года. Также работа, проводимая в кружке, помогла учащимся успешно написать ВПР по предметам. Анализ </w:t>
            </w:r>
            <w:proofErr w:type="gramStart"/>
            <w:r w:rsidRPr="00C970AD">
              <w:rPr>
                <w:sz w:val="24"/>
                <w:szCs w:val="24"/>
              </w:rPr>
              <w:t>позволяет  сделать</w:t>
            </w:r>
            <w:proofErr w:type="gramEnd"/>
            <w:r w:rsidRPr="00C970AD">
              <w:rPr>
                <w:sz w:val="24"/>
                <w:szCs w:val="24"/>
              </w:rPr>
              <w:t xml:space="preserve">  вывод,  что  учащиеся  показали  средний результат  и  процент выполнения заданий по всем представленным предметам.</w:t>
            </w:r>
          </w:p>
          <w:p w14:paraId="271C646D" w14:textId="77777777" w:rsidR="00590CA8" w:rsidRPr="00590CA8" w:rsidRDefault="00590CA8" w:rsidP="007657E0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07457DF8" w14:textId="77777777" w:rsidR="00767A46" w:rsidRPr="00767A46" w:rsidRDefault="00767A46" w:rsidP="00767A4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767A46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Активность и результативность участия в олимпиадах</w:t>
            </w:r>
          </w:p>
          <w:p w14:paraId="0FFE5ACE" w14:textId="77777777" w:rsidR="00590CA8" w:rsidRPr="00767A46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14:paraId="2BEE3DCB" w14:textId="77777777" w:rsidR="00590CA8" w:rsidRPr="00767A46" w:rsidRDefault="00590CA8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767A4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Весна 2021 года, </w:t>
            </w:r>
            <w:proofErr w:type="spellStart"/>
            <w:r w:rsidRPr="00767A4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767A4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Количественные данные по всем этапам Всероссийской олимпиады школьников в 2020/21 учебном году показали стабильно высокий объем участия.</w:t>
            </w:r>
            <w:r w:rsidRPr="00767A4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Количество участников Всероссийской олимпиады школьников выросло с </w:t>
            </w:r>
            <w:r w:rsidR="0034447A"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48</w:t>
            </w:r>
            <w:r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 обучаю</w:t>
            </w:r>
            <w:r w:rsidR="0034447A"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щихся Школы в 2019/20 году до 66</w:t>
            </w:r>
            <w:r w:rsidRPr="00767A4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 в 2020/21 год</w:t>
            </w:r>
            <w:r w:rsidRPr="005366D4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у.</w:t>
            </w:r>
          </w:p>
          <w:p w14:paraId="16C5B148" w14:textId="77777777" w:rsidR="001D175C" w:rsidRDefault="001D175C" w:rsidP="00590CA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</w:p>
          <w:p w14:paraId="392ED7D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Осень 2021 года, </w:t>
            </w:r>
            <w:proofErr w:type="spellStart"/>
            <w:r w:rsidRPr="00767A4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767A46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 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 2021/22 году в рамках </w:t>
            </w:r>
            <w:proofErr w:type="spellStart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прошли школьный и муниципальный этапы. Анализируя результаты двух этапов, можно сделать вывод, что количественные показатели </w:t>
            </w:r>
            <w:r w:rsidR="001A5869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повысились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по сравнению с прошлым учебным годом, а качественные – стали </w:t>
            </w:r>
            <w:r w:rsidR="00B26E3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выше</w:t>
            </w:r>
            <w:r w:rsidR="001A5869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на 1 процент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</w:p>
          <w:p w14:paraId="551A63C3" w14:textId="225F9282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уровней. Результат – положительная динамика участия в олимпиадах и конкурсах исключительно в дистанционном формате.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6A9DE9D8" w14:textId="77777777" w:rsidR="00A5324E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Таблица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20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 w:rsidRPr="00184EB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gramEnd"/>
            <w:r w:rsidRPr="00184EBD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участников школьного этапа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Всероссийской олимпиады школьников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в 2021 году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предметам</w:t>
            </w:r>
          </w:p>
          <w:p w14:paraId="4720E0C1" w14:textId="77777777" w:rsidR="00A5324E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2"/>
              <w:gridCol w:w="761"/>
              <w:gridCol w:w="761"/>
              <w:gridCol w:w="879"/>
              <w:gridCol w:w="762"/>
              <w:gridCol w:w="880"/>
              <w:gridCol w:w="762"/>
              <w:gridCol w:w="880"/>
              <w:gridCol w:w="762"/>
              <w:gridCol w:w="880"/>
              <w:gridCol w:w="762"/>
              <w:gridCol w:w="880"/>
              <w:gridCol w:w="762"/>
              <w:gridCol w:w="880"/>
              <w:gridCol w:w="762"/>
              <w:gridCol w:w="880"/>
              <w:gridCol w:w="821"/>
              <w:gridCol w:w="778"/>
            </w:tblGrid>
            <w:tr w:rsidR="00A5324E" w:rsidRPr="000E6075" w14:paraId="64A9675F" w14:textId="77777777" w:rsidTr="004E2DE5">
              <w:tc>
                <w:tcPr>
                  <w:tcW w:w="344" w:type="pct"/>
                  <w:vMerge w:val="restart"/>
                  <w:shd w:val="clear" w:color="auto" w:fill="auto"/>
                </w:tcPr>
                <w:p w14:paraId="535B2B6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14:paraId="6B9DA9D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1A8AAF7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5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557A785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6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5666A09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7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3A2B2FD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8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25D768C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9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53DA948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10кл.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03818FF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11кл.</w:t>
                  </w:r>
                </w:p>
              </w:tc>
              <w:tc>
                <w:tcPr>
                  <w:tcW w:w="276" w:type="pct"/>
                  <w:vMerge w:val="restart"/>
                  <w:shd w:val="clear" w:color="auto" w:fill="auto"/>
                </w:tcPr>
                <w:p w14:paraId="1C7B8BD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261" w:type="pct"/>
                  <w:vMerge w:val="restart"/>
                  <w:shd w:val="clear" w:color="auto" w:fill="auto"/>
                </w:tcPr>
                <w:p w14:paraId="4AB0333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A5324E" w:rsidRPr="000E6075" w14:paraId="10797D5E" w14:textId="77777777" w:rsidTr="004E2DE5">
              <w:tc>
                <w:tcPr>
                  <w:tcW w:w="344" w:type="pct"/>
                  <w:vMerge/>
                  <w:shd w:val="clear" w:color="auto" w:fill="auto"/>
                </w:tcPr>
                <w:p w14:paraId="51EF8FA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14:paraId="6E6732A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080F8FA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806E91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C28CEA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48CB87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58D278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332941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668816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2397C6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2672EE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B7FFEF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864D41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F2892E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299668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1FE965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276" w:type="pct"/>
                  <w:vMerge/>
                  <w:shd w:val="clear" w:color="auto" w:fill="auto"/>
                </w:tcPr>
                <w:p w14:paraId="4ED97C6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vMerge/>
                  <w:shd w:val="clear" w:color="auto" w:fill="auto"/>
                </w:tcPr>
                <w:p w14:paraId="0885CF9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324E" w:rsidRPr="000E6075" w14:paraId="4DED058E" w14:textId="77777777" w:rsidTr="004E2DE5">
              <w:tc>
                <w:tcPr>
                  <w:tcW w:w="344" w:type="pct"/>
                  <w:shd w:val="clear" w:color="auto" w:fill="auto"/>
                </w:tcPr>
                <w:p w14:paraId="1FCB4AC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4FF8C2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AB09D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48F1A0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0E5E82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F077B0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D06AB9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3F235C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E05A61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9C1FDA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22BB65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2002CC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BC2DF6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E02529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A26ECE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25A49E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CD21EC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23F3757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A5324E" w:rsidRPr="000E6075" w14:paraId="1ACF9B37" w14:textId="77777777" w:rsidTr="004E2DE5">
              <w:tc>
                <w:tcPr>
                  <w:tcW w:w="344" w:type="pct"/>
                  <w:shd w:val="clear" w:color="auto" w:fill="auto"/>
                </w:tcPr>
                <w:p w14:paraId="18FAF77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EF3A89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498142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9491D5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4F6726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D8FF2A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65C8F5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7F2D51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9E4C15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7D93FF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477535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0C46F4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AED74E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2AB46D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FC8ABE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07766A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3FA9F52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762F976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5324E" w:rsidRPr="000E6075" w14:paraId="0974993C" w14:textId="77777777" w:rsidTr="004E2DE5">
              <w:tc>
                <w:tcPr>
                  <w:tcW w:w="344" w:type="pct"/>
                  <w:shd w:val="clear" w:color="auto" w:fill="auto"/>
                </w:tcPr>
                <w:p w14:paraId="2982565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836F46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F4B51D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78E611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C2FA8F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B71DE0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A5E90C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8E4CF8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CFB22F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97980A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5484F9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22343E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DF0D72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B7AABA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C18711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0B7ABD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0148363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4A53BC8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5324E" w:rsidRPr="000E6075" w14:paraId="144900DB" w14:textId="77777777" w:rsidTr="004E2DE5">
              <w:tc>
                <w:tcPr>
                  <w:tcW w:w="344" w:type="pct"/>
                  <w:shd w:val="clear" w:color="auto" w:fill="auto"/>
                </w:tcPr>
                <w:p w14:paraId="592739F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0E8524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BAA91C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9A6E9B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360DF5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6648F2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AD4ABE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BD3838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C68A36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550D74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960394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B823B4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E27D3A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8EF798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614D01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77F926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541FDB3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6529EBD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A5324E" w:rsidRPr="000E6075" w14:paraId="393AFEDB" w14:textId="77777777" w:rsidTr="004E2DE5">
              <w:tc>
                <w:tcPr>
                  <w:tcW w:w="344" w:type="pct"/>
                  <w:shd w:val="clear" w:color="auto" w:fill="auto"/>
                </w:tcPr>
                <w:p w14:paraId="4FB2870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EF4187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55AD0F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810524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530410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73AC8D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45369A4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ACA1B1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67D43A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E9832E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FE5C9B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D777C3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BE53FE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4D1F09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508939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5122E6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258A90D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4FE2574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5324E" w:rsidRPr="000E6075" w14:paraId="1CF95684" w14:textId="77777777" w:rsidTr="004E2DE5">
              <w:tc>
                <w:tcPr>
                  <w:tcW w:w="344" w:type="pct"/>
                  <w:shd w:val="clear" w:color="auto" w:fill="auto"/>
                </w:tcPr>
                <w:p w14:paraId="274FFD0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2AA33A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68D810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D9B320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5DAD32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6E3DAE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E52D32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A7B27D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1B4C83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2F72912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93803A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4EFE54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23B613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B0DF41F" w14:textId="77777777" w:rsidR="00A5324E" w:rsidRPr="000E6075" w:rsidRDefault="00A5324E" w:rsidP="00A5324E">
                  <w:pPr>
                    <w:spacing w:after="0" w:line="240" w:lineRule="auto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15AFB0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A5C934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14:paraId="1C8C02C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14:paraId="42539EA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324E" w:rsidRPr="000E6075" w14:paraId="6AA43616" w14:textId="77777777" w:rsidTr="004E2DE5">
              <w:tc>
                <w:tcPr>
                  <w:tcW w:w="344" w:type="pct"/>
                  <w:shd w:val="clear" w:color="auto" w:fill="auto"/>
                </w:tcPr>
                <w:p w14:paraId="2478B92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663032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F7CB2A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DDF89F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3BB960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E775C3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19835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1D1A1B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2369B6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3F4FD7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8AD5EE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E1FA4F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F0906D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857BE2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927589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57E014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1E02EC2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7129C62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5324E" w:rsidRPr="000E6075" w14:paraId="48C6B6B0" w14:textId="77777777" w:rsidTr="004E2DE5">
              <w:tc>
                <w:tcPr>
                  <w:tcW w:w="344" w:type="pct"/>
                  <w:shd w:val="clear" w:color="auto" w:fill="auto"/>
                </w:tcPr>
                <w:p w14:paraId="38BBDB8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9E0EB3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AB458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99876D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913BB3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50143A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C8C68D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19F6C9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C154D7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84AD1E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963AA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F88C02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C3FBDB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45E7F8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850558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CED3DC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34680E8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1702280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5324E" w:rsidRPr="000E6075" w14:paraId="055E6E70" w14:textId="77777777" w:rsidTr="004E2DE5">
              <w:tc>
                <w:tcPr>
                  <w:tcW w:w="344" w:type="pct"/>
                  <w:shd w:val="clear" w:color="auto" w:fill="auto"/>
                </w:tcPr>
                <w:p w14:paraId="0A5B5A7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DAABA4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9BA472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A49B1D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839325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54C2EC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6AAA07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AD9F25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632743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8A0DA1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DDC619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A992D5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16CEE5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B0179D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2AC2A5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1E0068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6A67E74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2F204E0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A5324E" w:rsidRPr="000E6075" w14:paraId="6454A812" w14:textId="77777777" w:rsidTr="004E2DE5">
              <w:tc>
                <w:tcPr>
                  <w:tcW w:w="344" w:type="pct"/>
                  <w:shd w:val="clear" w:color="auto" w:fill="auto"/>
                </w:tcPr>
                <w:p w14:paraId="12BF76E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6409EC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81840F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2581033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6164693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425F4F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F34981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FBB0F0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63B8E1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5C7552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B19E37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B37946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E454D9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3BF9FB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95EBF8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2E5FFD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0C94FA0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4A48C25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5324E" w:rsidRPr="000E6075" w14:paraId="3970FE42" w14:textId="77777777" w:rsidTr="004E2DE5">
              <w:tc>
                <w:tcPr>
                  <w:tcW w:w="344" w:type="pct"/>
                  <w:shd w:val="clear" w:color="auto" w:fill="auto"/>
                </w:tcPr>
                <w:p w14:paraId="1EC0AF4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111107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66B228C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BD3624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76E7E5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4F2623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1AECD2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A01C7C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41592ED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5671EB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0120AD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F36314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D0CFE2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67E1E9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7F676DB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DE861B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14:paraId="16FA77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14:paraId="21BF0D6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324E" w:rsidRPr="000E6075" w14:paraId="79BB1A9F" w14:textId="77777777" w:rsidTr="004E2DE5">
              <w:tc>
                <w:tcPr>
                  <w:tcW w:w="344" w:type="pct"/>
                  <w:shd w:val="clear" w:color="auto" w:fill="auto"/>
                </w:tcPr>
                <w:p w14:paraId="3ED6F06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Эколог</w:t>
                  </w:r>
                  <w:r w:rsidRPr="000E6075">
                    <w:rPr>
                      <w:rFonts w:ascii="Times New Roman" w:hAnsi="Times New Roman"/>
                      <w:b/>
                    </w:rPr>
                    <w:t>и</w:t>
                  </w:r>
                  <w:r w:rsidRPr="000E6075"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6D1BC1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729B74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669722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64D9EC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AD048B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382CFA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C65097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B29053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FBA6A9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D9831F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2C1CE6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01776E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F38FB3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80B616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7A3704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2417037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21EC1A5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A5324E" w:rsidRPr="000E6075" w14:paraId="339BF51A" w14:textId="77777777" w:rsidTr="004E2DE5">
              <w:tc>
                <w:tcPr>
                  <w:tcW w:w="344" w:type="pct"/>
                  <w:shd w:val="clear" w:color="auto" w:fill="auto"/>
                </w:tcPr>
                <w:p w14:paraId="19F94D9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C2319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98DE78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3F7F00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9BEEE3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CC49E8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E01600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5CDC9F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2CA691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A2D849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F43B53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38D146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655215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AEBEF1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84087A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EA09EA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22F2709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49D60C2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5324E" w:rsidRPr="000E6075" w14:paraId="0ABA4E66" w14:textId="77777777" w:rsidTr="004E2DE5">
              <w:tc>
                <w:tcPr>
                  <w:tcW w:w="344" w:type="pct"/>
                  <w:shd w:val="clear" w:color="auto" w:fill="auto"/>
                </w:tcPr>
                <w:p w14:paraId="0116B93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FCD4E5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243897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3FD9D6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38D60D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1C84CA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C317FE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203B31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2F9E60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7FA534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9591E7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AF1742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C0197E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42CE79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9BE271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EEE418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2555676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586DE36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5324E" w:rsidRPr="000E6075" w14:paraId="549655A0" w14:textId="77777777" w:rsidTr="004E2DE5">
              <w:tc>
                <w:tcPr>
                  <w:tcW w:w="344" w:type="pct"/>
                  <w:shd w:val="clear" w:color="auto" w:fill="auto"/>
                </w:tcPr>
                <w:p w14:paraId="285E605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7A1E54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8E5DD8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570BD9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903E8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12533A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B3A53B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F4DEE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7A9B3F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469346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25305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30C96C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500588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8419F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95235B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1E4CB6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8F7B7D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15B572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82A4F6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D123C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A33ED2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51E610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 w:rsidRPr="00F01F4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697E0A7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2364296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5324E" w:rsidRPr="000E6075" w14:paraId="362462B9" w14:textId="77777777" w:rsidTr="004E2DE5">
              <w:tc>
                <w:tcPr>
                  <w:tcW w:w="344" w:type="pct"/>
                  <w:shd w:val="clear" w:color="auto" w:fill="auto"/>
                </w:tcPr>
                <w:p w14:paraId="265FADD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F9D25B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0ABBB23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DAFF92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42F6814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5CB0D9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9D415B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85112F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951B4F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E98781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6A44F18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71F3F30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6C066C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E34DD7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D20853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3A3027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14:paraId="1FA2829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14:paraId="3879DD1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324E" w:rsidRPr="000E6075" w14:paraId="36CC2B0B" w14:textId="77777777" w:rsidTr="004E2DE5">
              <w:tc>
                <w:tcPr>
                  <w:tcW w:w="344" w:type="pct"/>
                  <w:shd w:val="clear" w:color="auto" w:fill="auto"/>
                </w:tcPr>
                <w:p w14:paraId="2CEC2E1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Информ</w:t>
                  </w:r>
                  <w:r w:rsidRPr="000E6075">
                    <w:rPr>
                      <w:rFonts w:ascii="Times New Roman" w:hAnsi="Times New Roman"/>
                    </w:rPr>
                    <w:lastRenderedPageBreak/>
                    <w:t>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BB1353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85391C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90BDFC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7793908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731C8BB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92800D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7EB5BFA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D8556D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F601C7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452FDB5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7FE6C9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6991B2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AB44EE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0244180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959FCF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14:paraId="5C4B3DD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14:paraId="4D90605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5324E" w:rsidRPr="000E6075" w14:paraId="26A09C5B" w14:textId="77777777" w:rsidTr="004E2DE5">
              <w:tc>
                <w:tcPr>
                  <w:tcW w:w="344" w:type="pct"/>
                  <w:shd w:val="clear" w:color="auto" w:fill="auto"/>
                </w:tcPr>
                <w:p w14:paraId="519C052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lastRenderedPageBreak/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97DD5C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B7EE06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D73903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57105D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BFA043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180762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8420E5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92CD45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7DB7C1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A34D19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758F65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5AEECD0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63B8D1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59F4F4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BB1B7B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BE23F5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31A51EF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5324E" w:rsidRPr="000E6075" w14:paraId="4B1C1365" w14:textId="77777777" w:rsidTr="004E2DE5">
              <w:tc>
                <w:tcPr>
                  <w:tcW w:w="344" w:type="pct"/>
                  <w:shd w:val="clear" w:color="auto" w:fill="auto"/>
                </w:tcPr>
                <w:p w14:paraId="7A9B074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ИТОГО</w:t>
                  </w:r>
                  <w:r>
                    <w:rPr>
                      <w:rFonts w:ascii="Times New Roman" w:hAnsi="Times New Roman"/>
                    </w:rPr>
                    <w:t xml:space="preserve"> (количество работ)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8722B4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EF3BEA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7E4ECE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461E9B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B4EB12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EEB8B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5317AB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63D420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719E87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7F72D3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08E5B9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05D7E8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DCD1CB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0D2D65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374D2B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53C4A8E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14:paraId="3A90410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39</w:t>
                  </w:r>
                </w:p>
              </w:tc>
            </w:tr>
          </w:tbl>
          <w:p w14:paraId="0F20DFB6" w14:textId="77777777" w:rsidR="00A5324E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3310AC" w14:textId="77777777" w:rsidR="00A5324E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3823B" w14:textId="77777777" w:rsidR="00A5324E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21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Сравнительный анализ результативности участия </w:t>
            </w:r>
            <w:r w:rsidRPr="005A39E6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в школьном этапе </w:t>
            </w:r>
            <w:proofErr w:type="spellStart"/>
            <w:r w:rsidRPr="005A39E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5A39E6">
              <w:rPr>
                <w:rFonts w:ascii="Times New Roman" w:hAnsi="Times New Roman"/>
                <w:b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88"/>
              <w:gridCol w:w="1366"/>
              <w:gridCol w:w="1480"/>
              <w:gridCol w:w="1343"/>
              <w:gridCol w:w="1340"/>
              <w:gridCol w:w="1480"/>
              <w:gridCol w:w="1340"/>
              <w:gridCol w:w="1480"/>
              <w:gridCol w:w="1620"/>
              <w:gridCol w:w="1337"/>
            </w:tblGrid>
            <w:tr w:rsidR="00A5324E" w:rsidRPr="000E6075" w14:paraId="66485B6C" w14:textId="77777777" w:rsidTr="004E2DE5">
              <w:tc>
                <w:tcPr>
                  <w:tcW w:w="598" w:type="pct"/>
                  <w:vMerge w:val="restart"/>
                  <w:shd w:val="clear" w:color="auto" w:fill="auto"/>
                </w:tcPr>
                <w:p w14:paraId="1477F31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43" w:type="pct"/>
                  <w:gridSpan w:val="3"/>
                  <w:shd w:val="clear" w:color="auto" w:fill="auto"/>
                </w:tcPr>
                <w:p w14:paraId="58B4A0B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2019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33" w:type="pct"/>
                  <w:gridSpan w:val="3"/>
                  <w:shd w:val="clear" w:color="auto" w:fill="auto"/>
                </w:tcPr>
                <w:p w14:paraId="2486D95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2020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26" w:type="pct"/>
                  <w:gridSpan w:val="3"/>
                </w:tcPr>
                <w:p w14:paraId="644C82F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2021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</w:tr>
            <w:tr w:rsidR="00A5324E" w:rsidRPr="000E6075" w14:paraId="68B1ADD7" w14:textId="77777777" w:rsidTr="004E2DE5">
              <w:tc>
                <w:tcPr>
                  <w:tcW w:w="598" w:type="pct"/>
                  <w:vMerge/>
                  <w:shd w:val="clear" w:color="auto" w:fill="auto"/>
                </w:tcPr>
                <w:p w14:paraId="00E8327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1" w:type="pct"/>
                  <w:shd w:val="clear" w:color="auto" w:fill="auto"/>
                </w:tcPr>
                <w:p w14:paraId="66E4350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BD4144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721BDEC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323F894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A837AE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14:paraId="310FF77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победителей</w:t>
                  </w:r>
                </w:p>
              </w:tc>
              <w:tc>
                <w:tcPr>
                  <w:tcW w:w="462" w:type="pct"/>
                </w:tcPr>
                <w:p w14:paraId="4C96805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4C6E5E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6" w:type="pct"/>
                </w:tcPr>
                <w:p w14:paraId="1D6E5CE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2DEFEF0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A5324E" w:rsidRPr="000E6075" w14:paraId="4B3159A8" w14:textId="77777777" w:rsidTr="004E2DE5">
              <w:tc>
                <w:tcPr>
                  <w:tcW w:w="598" w:type="pct"/>
                  <w:shd w:val="clear" w:color="auto" w:fill="auto"/>
                </w:tcPr>
                <w:p w14:paraId="03670A3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22FEC1A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9" w:type="pct"/>
                  <w:shd w:val="clear" w:color="auto" w:fill="auto"/>
                </w:tcPr>
                <w:p w14:paraId="22582B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pct"/>
                  <w:shd w:val="clear" w:color="auto" w:fill="auto"/>
                </w:tcPr>
                <w:p w14:paraId="2B8186E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2" w:type="pct"/>
                  <w:shd w:val="clear" w:color="auto" w:fill="auto"/>
                </w:tcPr>
                <w:p w14:paraId="23204D2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93C2B0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044B9A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36ACE3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56" w:type="pct"/>
                </w:tcPr>
                <w:p w14:paraId="1375085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BCCCF1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A5324E" w:rsidRPr="000E6075" w14:paraId="5C56148C" w14:textId="77777777" w:rsidTr="004E2DE5">
              <w:tc>
                <w:tcPr>
                  <w:tcW w:w="598" w:type="pct"/>
                  <w:shd w:val="clear" w:color="auto" w:fill="auto"/>
                </w:tcPr>
                <w:p w14:paraId="3F4953A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7B1A19E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360D1F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2464C8B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9755E0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6A570A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03DEF03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AB3118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556" w:type="pct"/>
                </w:tcPr>
                <w:p w14:paraId="62B438D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36F47C6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</w:tr>
            <w:tr w:rsidR="00A5324E" w:rsidRPr="000E6075" w14:paraId="051B9766" w14:textId="77777777" w:rsidTr="004E2DE5">
              <w:tc>
                <w:tcPr>
                  <w:tcW w:w="598" w:type="pct"/>
                  <w:shd w:val="clear" w:color="auto" w:fill="auto"/>
                </w:tcPr>
                <w:p w14:paraId="6D5F2C7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773A3A8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FE54BB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6A96047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18354AE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F87505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1521097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F7421F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56" w:type="pct"/>
                </w:tcPr>
                <w:p w14:paraId="154812D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907A39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A5324E" w:rsidRPr="000E6075" w14:paraId="358D39AA" w14:textId="77777777" w:rsidTr="004E2DE5">
              <w:tc>
                <w:tcPr>
                  <w:tcW w:w="598" w:type="pct"/>
                  <w:shd w:val="clear" w:color="auto" w:fill="auto"/>
                </w:tcPr>
                <w:p w14:paraId="0E8BD8B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26064C0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A9ECCE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1927B48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34472A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3EE8C6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418D970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FE6A25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556" w:type="pct"/>
                </w:tcPr>
                <w:p w14:paraId="7DEE6DB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3EF419C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</w:tr>
            <w:tr w:rsidR="00A5324E" w:rsidRPr="000E6075" w14:paraId="6FD95B87" w14:textId="77777777" w:rsidTr="004E2DE5">
              <w:tc>
                <w:tcPr>
                  <w:tcW w:w="598" w:type="pct"/>
                  <w:shd w:val="clear" w:color="auto" w:fill="auto"/>
                </w:tcPr>
                <w:p w14:paraId="05E9F0D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7AC9703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CE422A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77129E4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05032A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FB36D7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617AFDF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66DCC1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14:paraId="7D3C572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EE7DB6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A5324E" w:rsidRPr="000E6075" w14:paraId="38625ED7" w14:textId="77777777" w:rsidTr="004E2DE5">
              <w:tc>
                <w:tcPr>
                  <w:tcW w:w="598" w:type="pct"/>
                  <w:shd w:val="clear" w:color="auto" w:fill="auto"/>
                </w:tcPr>
                <w:p w14:paraId="00994B1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13E1C3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70DA7E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41EE385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AF462C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C7E723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59EF8C0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5DCCF2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6" w:type="pct"/>
                </w:tcPr>
                <w:p w14:paraId="1303CB6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139E3BA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</w:tr>
            <w:tr w:rsidR="00A5324E" w:rsidRPr="000E6075" w14:paraId="382C9013" w14:textId="77777777" w:rsidTr="004E2DE5">
              <w:tc>
                <w:tcPr>
                  <w:tcW w:w="598" w:type="pct"/>
                  <w:shd w:val="clear" w:color="auto" w:fill="auto"/>
                </w:tcPr>
                <w:p w14:paraId="30DD1F4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2E065B2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4E30DD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5597509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8FC90D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C4E7BD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2" w:type="pct"/>
                </w:tcPr>
                <w:p w14:paraId="69F12C0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434368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56" w:type="pct"/>
                </w:tcPr>
                <w:p w14:paraId="421DD02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CC68D6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A5324E" w:rsidRPr="000E6075" w14:paraId="29A5FC63" w14:textId="77777777" w:rsidTr="004E2DE5">
              <w:tc>
                <w:tcPr>
                  <w:tcW w:w="598" w:type="pct"/>
                  <w:shd w:val="clear" w:color="auto" w:fill="auto"/>
                </w:tcPr>
                <w:p w14:paraId="209FFDF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34DE0CF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5A4810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52F7AC5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029B263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5154CE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6D33A2E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0FDE4E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556" w:type="pct"/>
                </w:tcPr>
                <w:p w14:paraId="5743D33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600B396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A5324E" w:rsidRPr="000E6075" w14:paraId="7AB427F4" w14:textId="77777777" w:rsidTr="004E2DE5">
              <w:tc>
                <w:tcPr>
                  <w:tcW w:w="598" w:type="pct"/>
                  <w:shd w:val="clear" w:color="auto" w:fill="auto"/>
                </w:tcPr>
                <w:p w14:paraId="5FD01EE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4E3D916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B00EDD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5DB0685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53A0477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6E1B8D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5C7C83B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FD6EAF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56" w:type="pct"/>
                </w:tcPr>
                <w:p w14:paraId="6301B30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533D88C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</w:tr>
            <w:tr w:rsidR="00A5324E" w:rsidRPr="000E6075" w14:paraId="61DAB92F" w14:textId="77777777" w:rsidTr="004E2DE5">
              <w:tc>
                <w:tcPr>
                  <w:tcW w:w="598" w:type="pct"/>
                  <w:shd w:val="clear" w:color="auto" w:fill="auto"/>
                </w:tcPr>
                <w:p w14:paraId="6C6DC5A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4A44AE5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7E170F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2EB7650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CABD1A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697B7A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356D91C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77D7E5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14:paraId="3464B8A8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170CD1D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A5324E" w:rsidRPr="000E6075" w14:paraId="2B9B07F4" w14:textId="77777777" w:rsidTr="004E2DE5">
              <w:tc>
                <w:tcPr>
                  <w:tcW w:w="598" w:type="pct"/>
                  <w:shd w:val="clear" w:color="auto" w:fill="auto"/>
                </w:tcPr>
                <w:p w14:paraId="1EFF33F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3F7A4AAD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18F998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0D0293B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36EA612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89DBE1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</w:tcPr>
                <w:p w14:paraId="3691E5D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62B94D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6" w:type="pct"/>
                </w:tcPr>
                <w:p w14:paraId="20F9E23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2D68E16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</w:tr>
            <w:tr w:rsidR="00A5324E" w:rsidRPr="000E6075" w14:paraId="2DDDAFC0" w14:textId="77777777" w:rsidTr="004E2DE5">
              <w:tc>
                <w:tcPr>
                  <w:tcW w:w="598" w:type="pct"/>
                  <w:shd w:val="clear" w:color="auto" w:fill="auto"/>
                </w:tcPr>
                <w:p w14:paraId="758CDA9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Эколог</w:t>
                  </w:r>
                  <w:r w:rsidRPr="000E6075">
                    <w:rPr>
                      <w:rFonts w:ascii="Times New Roman" w:hAnsi="Times New Roman"/>
                      <w:b/>
                    </w:rPr>
                    <w:t>и</w:t>
                  </w:r>
                  <w:r w:rsidRPr="000E6075"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37AA4FC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BC39AC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3A15861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6C5998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5A008A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2779512E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42C090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556" w:type="pct"/>
                </w:tcPr>
                <w:p w14:paraId="58626D8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5310280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</w:tr>
            <w:tr w:rsidR="00A5324E" w:rsidRPr="000E6075" w14:paraId="264BD230" w14:textId="77777777" w:rsidTr="004E2DE5">
              <w:tc>
                <w:tcPr>
                  <w:tcW w:w="598" w:type="pct"/>
                  <w:shd w:val="clear" w:color="auto" w:fill="auto"/>
                </w:tcPr>
                <w:p w14:paraId="2CAC2C99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6437A6D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609A92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7BAC205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15610F7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79AC65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17B87C8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B8D4CD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56" w:type="pct"/>
                </w:tcPr>
                <w:p w14:paraId="16C97DC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4AEAA1B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A5324E" w:rsidRPr="000E6075" w14:paraId="4060EE00" w14:textId="77777777" w:rsidTr="004E2DE5">
              <w:tc>
                <w:tcPr>
                  <w:tcW w:w="598" w:type="pct"/>
                  <w:shd w:val="clear" w:color="auto" w:fill="auto"/>
                </w:tcPr>
                <w:p w14:paraId="45CB3EF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213ABD0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571A93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5475019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7C9CAB4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372299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4DB35E2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52FCA2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56" w:type="pct"/>
                </w:tcPr>
                <w:p w14:paraId="456ACE53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2D7A1AB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</w:tr>
            <w:tr w:rsidR="00A5324E" w:rsidRPr="000E6075" w14:paraId="2080B0A2" w14:textId="77777777" w:rsidTr="004E2DE5">
              <w:tc>
                <w:tcPr>
                  <w:tcW w:w="598" w:type="pct"/>
                  <w:shd w:val="clear" w:color="auto" w:fill="auto"/>
                </w:tcPr>
                <w:p w14:paraId="61973CF5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020A5D5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2ACBB3C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1797CFB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3608143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EFD5EE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</w:tcPr>
                <w:p w14:paraId="092F59C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89308A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14:paraId="3BC073DE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6129ED47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</w:tr>
            <w:tr w:rsidR="00A5324E" w:rsidRPr="000E6075" w14:paraId="1B3D744B" w14:textId="77777777" w:rsidTr="004E2DE5">
              <w:tc>
                <w:tcPr>
                  <w:tcW w:w="598" w:type="pct"/>
                  <w:shd w:val="clear" w:color="auto" w:fill="auto"/>
                </w:tcPr>
                <w:p w14:paraId="040509A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504FF42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655732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372E63FF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09BF118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20FD3A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3437EB0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03FAC28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6" w:type="pct"/>
                </w:tcPr>
                <w:p w14:paraId="05BC51C0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2498F6B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</w:tr>
            <w:tr w:rsidR="00A5324E" w:rsidRPr="000E6075" w14:paraId="453859A1" w14:textId="77777777" w:rsidTr="004E2DE5">
              <w:trPr>
                <w:trHeight w:val="272"/>
              </w:trPr>
              <w:tc>
                <w:tcPr>
                  <w:tcW w:w="598" w:type="pct"/>
                  <w:shd w:val="clear" w:color="auto" w:fill="auto"/>
                </w:tcPr>
                <w:p w14:paraId="1FA3225C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5069F75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C42AF3B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7549301D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13C7C5E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1FF9152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7476DA4A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EA1517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6" w:type="pct"/>
                </w:tcPr>
                <w:p w14:paraId="5DBF944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19A760C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</w:p>
              </w:tc>
            </w:tr>
            <w:tr w:rsidR="00A5324E" w:rsidRPr="000E6075" w14:paraId="2696E26E" w14:textId="77777777" w:rsidTr="004E2DE5">
              <w:tc>
                <w:tcPr>
                  <w:tcW w:w="598" w:type="pct"/>
                  <w:shd w:val="clear" w:color="auto" w:fill="auto"/>
                </w:tcPr>
                <w:p w14:paraId="1DD35D3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50AAE343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6DD5F99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35A95DC1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3D7E818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93C6F76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14:paraId="5E8CE406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E14921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56" w:type="pct"/>
                </w:tcPr>
                <w:p w14:paraId="563498DA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3AD8B4A5" w14:textId="77777777" w:rsidR="00A5324E" w:rsidRPr="000E6075" w:rsidRDefault="00A5324E" w:rsidP="00A5324E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A5324E" w:rsidRPr="000E6075" w14:paraId="64C2B424" w14:textId="77777777" w:rsidTr="004E2DE5">
              <w:tc>
                <w:tcPr>
                  <w:tcW w:w="598" w:type="pct"/>
                  <w:shd w:val="clear" w:color="auto" w:fill="auto"/>
                </w:tcPr>
                <w:p w14:paraId="05794A3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ИТОГО</w:t>
                  </w:r>
                  <w:r>
                    <w:rPr>
                      <w:rFonts w:ascii="Times New Roman" w:hAnsi="Times New Roman"/>
                    </w:rPr>
                    <w:t>(количество работ)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14:paraId="191FDE1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517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69708B7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14:paraId="1B364CD1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0D2DBCF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379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EB78E80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2" w:type="pct"/>
                </w:tcPr>
                <w:p w14:paraId="52E28982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7C2253B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229</w:t>
                  </w:r>
                </w:p>
              </w:tc>
              <w:tc>
                <w:tcPr>
                  <w:tcW w:w="556" w:type="pct"/>
                </w:tcPr>
                <w:p w14:paraId="4E1B1C94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12432EF" w14:textId="77777777" w:rsidR="00A5324E" w:rsidRPr="000E6075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39</w:t>
                  </w:r>
                </w:p>
              </w:tc>
            </w:tr>
          </w:tbl>
          <w:p w14:paraId="2AB23004" w14:textId="77777777" w:rsidR="00A5324E" w:rsidRPr="00590CA8" w:rsidRDefault="00A5324E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70720CD3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6262E473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V. </w:t>
            </w:r>
            <w:r w:rsidRPr="007E160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ВОСТРЕБОВАННОСТЬ В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ЫПУСКНИКОВ</w:t>
            </w:r>
          </w:p>
          <w:p w14:paraId="06E2FBE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723"/>
              <w:gridCol w:w="1056"/>
              <w:gridCol w:w="1056"/>
              <w:gridCol w:w="2154"/>
              <w:gridCol w:w="723"/>
              <w:gridCol w:w="1231"/>
              <w:gridCol w:w="2154"/>
              <w:gridCol w:w="1336"/>
              <w:gridCol w:w="1152"/>
            </w:tblGrid>
            <w:tr w:rsidR="00590CA8" w:rsidRPr="00590CA8" w14:paraId="2FA0E0BA" w14:textId="77777777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E6848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768D4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15AD2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590CA8" w14:paraId="34D55399" w14:textId="77777777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9DA0973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A95E5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95EA9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56077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691AD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36EC2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DF29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20C96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DB248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14F3A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590CA8" w:rsidRPr="00590CA8" w14:paraId="6A0B4665" w14:textId="77777777" w:rsidTr="00B26E3A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F4D1F2" w14:textId="77777777" w:rsidR="00590CA8" w:rsidRPr="00590CA8" w:rsidRDefault="00B26E3A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27280D" w14:textId="77777777" w:rsidR="00590CA8" w:rsidRPr="00590CA8" w:rsidRDefault="00B26E3A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384D5E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FCF667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858C6E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694EF2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40684D7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22E74C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103B7B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C6B49A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4BEA6F7E" w14:textId="77777777" w:rsidTr="00B26E3A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987159" w14:textId="77777777" w:rsidR="00590CA8" w:rsidRPr="00590CA8" w:rsidRDefault="00B26E3A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41494F" w14:textId="77777777" w:rsidR="00590CA8" w:rsidRPr="00590CA8" w:rsidRDefault="00B26E3A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A63DB5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9A12B5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CC8E4E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7C3D65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4C3DA9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E63A6F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5C9D72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1118A0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71AD20B7" w14:textId="77777777" w:rsidTr="00B26E3A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C4058B" w14:textId="77777777" w:rsidR="00590CA8" w:rsidRPr="00590CA8" w:rsidRDefault="00B26E3A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159E5B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68E273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C42401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A6061E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4578E1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3B0A43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3055A80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6DA6C8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CA42F07" w14:textId="77777777" w:rsidR="00590CA8" w:rsidRPr="00590CA8" w:rsidRDefault="007E1607" w:rsidP="007E1607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19CD126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2021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обучающимися. Количество выпускников, поступающих в вузы, стабильно по сравнению с общим количеством выпускников 11-го класса.</w:t>
            </w:r>
          </w:p>
          <w:p w14:paraId="6B46DD7D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18AC04D7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VI. </w:t>
            </w:r>
            <w:r w:rsidRPr="007657E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highlight w:val="yellow"/>
                <w:lang w:eastAsia="ru-RU"/>
              </w:rPr>
              <w:t>ОЦЕНКА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ФУНКЦИОНИРОВАНИЯ ВНУТРЕННЕЙ СИСТЕМЫ ОЦЕНКИ КАЧЕСТВА ОБРАЗОВАНИЯ</w:t>
            </w:r>
          </w:p>
          <w:p w14:paraId="1A426C79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 целью снижения напряженности среди родителей по вопросу дистанционного обучения в 2021 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      </w:r>
          </w:p>
          <w:p w14:paraId="0148129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Результаты анализа анкетирования показывают положительную динамику удовлетворенности родителей по ключевым показателям в сравнении c дистанционным периодом в 2020 году.</w:t>
            </w:r>
          </w:p>
          <w:p w14:paraId="44FCBF0E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 окончании 2020/21 учебного года в адрес Школы поступили благодарности от родителей отдельных классов в адрес педагогов, качественно организовавших период дистанционного обучения. 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психолого-педагогического характера по вопросам роли родителей в создании необходимых условий для обучения учащихся в случае временного их перевода на обучение с применением дистанционных и электронных форм.</w:t>
            </w:r>
          </w:p>
          <w:p w14:paraId="2F3A6463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VII. ОЦЕНКА КАДРОВОГО ОБЕСПЕЧЕНИЯ</w:t>
            </w:r>
          </w:p>
          <w:p w14:paraId="6E2A0945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14:paraId="5DB29E1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Основные принципы кадровой политики направлены:</w:t>
            </w:r>
          </w:p>
          <w:p w14:paraId="2866D1B6" w14:textId="77777777"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сохранение, укрепление и развитие кадрового потенциала;</w:t>
            </w:r>
          </w:p>
          <w:p w14:paraId="0B87FD4D" w14:textId="77777777"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14:paraId="7B0D1FB4" w14:textId="77777777" w:rsidR="00590CA8" w:rsidRPr="00590CA8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повышение уровня квалификации персонала.</w:t>
            </w:r>
          </w:p>
          <w:p w14:paraId="41862717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На период самообследования в Школе работают </w:t>
            </w:r>
            <w:r w:rsidR="007657E0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18 педагогов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, из них </w:t>
            </w:r>
            <w:r w:rsidR="00612611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17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– внутренних совместителей. Из них </w:t>
            </w:r>
            <w:r w:rsidR="007657E0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три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человек</w:t>
            </w:r>
            <w:r w:rsidR="007657E0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имеет среднее специальное образование.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 </w:t>
            </w:r>
          </w:p>
          <w:p w14:paraId="52966A0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1. В 2021 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</w:t>
            </w:r>
            <w:r w:rsidR="007657E0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ого образования показали, что 25 процентов педагогов начальной, 5 процентов – основной, 5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процентов – средней школы и </w:t>
            </w:r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 процен</w:t>
            </w:r>
            <w:r w:rsidR="00C214C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</w:t>
            </w:r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ов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педагогов дополнительного образования нуждались в совершенс</w:t>
            </w:r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твовании компетенций, а более 20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 всех учителей считали, что им не хватает компетенций для подготовки к дистанционным занятиям. Аналогичное исследование в 2021 году показало з</w:t>
            </w:r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начительное улучшение данных: 0 процентов педагогов начальной, 5 процентов – основной, 0 процентов – средней школы и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 процентов педагогов дополнительного образования нуждаются в совершенств</w:t>
            </w:r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овании компетенций, и только 5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 всех учителей считают, что им не хватает компетенций для подготовки к дистанционным занятиям. При этом стоит отметить, что среди 5 процентов опрошенных педагогов – вновь поступившие на работу в МКОУ «</w:t>
            </w:r>
            <w:proofErr w:type="spellStart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».</w:t>
            </w:r>
          </w:p>
          <w:p w14:paraId="6F6DA19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14:paraId="5BDD406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</w:t>
            </w:r>
            <w:proofErr w:type="spellStart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14:paraId="61B67CCB" w14:textId="340A1333" w:rsidR="005366D4" w:rsidRPr="0015016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3. Анализ кадрового потенциала МКОУ «</w:t>
            </w:r>
            <w:proofErr w:type="spellStart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» для внедрения требований нового ФГОС основного общего образования в части обеспечения </w:t>
            </w:r>
            <w:r w:rsidRPr="00C214C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00"/>
                <w:lang w:eastAsia="ru-RU"/>
              </w:rPr>
              <w:t>углубленного изучения учебных предметов с целью удовлетворения различных интересов обучающихся показывает недостаточную</w:t>
            </w:r>
            <w:r w:rsidR="000B125A" w:rsidRPr="00C214C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00"/>
                <w:lang w:eastAsia="ru-RU"/>
              </w:rPr>
              <w:t xml:space="preserve"> готовность педагогов. Только 20</w:t>
            </w:r>
            <w:r w:rsidRPr="00C214C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00"/>
                <w:lang w:eastAsia="ru-RU"/>
              </w:rPr>
              <w:t xml:space="preserve"> процентов учителей имеют опыт преподавания предметов на профильном уровне в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кадров в МКОУ «</w:t>
            </w:r>
            <w:proofErr w:type="spellStart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0B125A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14:paraId="37CF8B72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14:paraId="302570A7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VIII. </w:t>
            </w:r>
            <w:r w:rsidRPr="0061261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ОЦЕНКА</w:t>
            </w: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 УЧЕБНО-МЕТОДИЧЕСКОГО И БИБЛИОТЕЧНО-ИНФОРМАЦИОННОГО ОБЕСПЕЧЕНИЯ</w:t>
            </w:r>
          </w:p>
          <w:p w14:paraId="275F8126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Общая характеристика:</w:t>
            </w:r>
          </w:p>
          <w:p w14:paraId="15EA576A" w14:textId="77777777"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объем библиотечного фонда –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4653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единица;</w:t>
            </w:r>
          </w:p>
          <w:p w14:paraId="5A28315B" w14:textId="77777777" w:rsidR="00590CA8" w:rsidRPr="00590CA8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книгообеспеченность</w:t>
            </w:r>
            <w:proofErr w:type="spellEnd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–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95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процентов;</w:t>
            </w:r>
          </w:p>
          <w:p w14:paraId="52FA6492" w14:textId="77777777" w:rsidR="00590CA8" w:rsidRPr="00590CA8" w:rsidRDefault="00FC5723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обращаемость – 550</w:t>
            </w:r>
            <w:r w:rsidR="00590CA8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единиц в год;</w:t>
            </w:r>
          </w:p>
          <w:p w14:paraId="6AF1202F" w14:textId="77777777" w:rsidR="00590CA8" w:rsidRPr="00590CA8" w:rsidRDefault="00FC5723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объем учебного фонда – 4095</w:t>
            </w:r>
            <w:r w:rsidR="00590CA8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единица.</w:t>
            </w:r>
          </w:p>
          <w:p w14:paraId="3F6CA189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Фонд библиотеки формируется за счет федерального, 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муниципального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, местного бюджетов.</w:t>
            </w:r>
          </w:p>
          <w:p w14:paraId="457DE55A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965"/>
              <w:gridCol w:w="2843"/>
              <w:gridCol w:w="2903"/>
            </w:tblGrid>
            <w:tr w:rsidR="00590CA8" w:rsidRPr="00590CA8" w14:paraId="00592116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D48CB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26BB8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F4A6E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B3874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590CA8" w:rsidRPr="00590CA8" w14:paraId="3BBB1AAE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56F340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BEC92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388D01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4095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86280C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2353</w:t>
                  </w:r>
                </w:p>
              </w:tc>
            </w:tr>
            <w:tr w:rsidR="00590CA8" w:rsidRPr="00590CA8" w14:paraId="507E84C7" w14:textId="77777777" w:rsidTr="00FC5723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FB5DE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4F295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F192B8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968BD0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5AB97AE4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B8947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239E3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78DAA0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680CA2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</w:t>
                  </w:r>
                </w:p>
              </w:tc>
            </w:tr>
            <w:tr w:rsidR="00590CA8" w:rsidRPr="00590CA8" w14:paraId="7A5E1B1C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AC671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FB337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F26E31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7A2159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0AA76A91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4301D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A9D0D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BDDC76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BF8D94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3851CB7A" w14:textId="77777777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B003A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88383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E17211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E1D916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0AC66B54" w14:textId="77777777" w:rsidTr="00FC5723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F7E0C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77543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E6899D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3A1862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590CA8" w:rsidRPr="00590CA8" w14:paraId="1BE101B6" w14:textId="77777777" w:rsidTr="00FC5723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10359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E4543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7FC016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F8DA72" w14:textId="77777777" w:rsidR="00590CA8" w:rsidRPr="00590CA8" w:rsidRDefault="00FC572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14:paraId="220B62BC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Фонд библиотеки соответствует требованиям ФГОС, учебники фонда входят в федеральный перечень, </w:t>
            </w:r>
            <w:proofErr w:type="spellStart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утвержденный</w:t>
            </w:r>
            <w:proofErr w:type="spellEnd"/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</w:t>
            </w:r>
            <w:hyperlink r:id="rId23" w:anchor="/document/99/565295909/" w:tgtFrame="_self" w:history="1">
              <w:r w:rsidRPr="00767A46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767A46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767A46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 xml:space="preserve"> от 20.05.2020 № 254</w:t>
              </w:r>
            </w:hyperlink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</w:t>
            </w:r>
          </w:p>
          <w:p w14:paraId="29D781F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В библиотеке имеются электронные образовательные ресурсы –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0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дисков, сетевые образовательные ресурсы –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0, мультимедийные средства (презентации, электронные энциклопеди</w:t>
            </w:r>
            <w:r w:rsidR="00FC5723"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и, дидактические материалы) – </w:t>
            </w:r>
            <w:r w:rsidRPr="00767A4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0.</w:t>
            </w:r>
          </w:p>
          <w:p w14:paraId="4BA0C481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Средний уров</w:t>
            </w:r>
            <w:r w:rsidR="00FC5723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ень посещаемости библиотеки – 15</w:t>
            </w: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человек в день.</w:t>
            </w:r>
          </w:p>
          <w:p w14:paraId="719F6D6A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14:paraId="0C357293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14:paraId="797916A3" w14:textId="77777777" w:rsidR="009E78BB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течение 2021 года администрация Школы пополнила</w:t>
            </w:r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фонд электронных учебников на </w:t>
            </w: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0 новых изданий.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  <w:p w14:paraId="356675FC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Анализ применения ЭСО в МКОУ «</w:t>
            </w:r>
            <w:proofErr w:type="spellStart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при реализации основной образовательной программы начального общего образования показывает следующее:</w:t>
            </w:r>
          </w:p>
          <w:p w14:paraId="36C9074F" w14:textId="77777777" w:rsidR="00590CA8" w:rsidRPr="00590CA8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10 процентов педагогов в рамках урочной деятельности допускают одновременное применение обучающимися более двух устройств, что запрещено санитарными правилами (</w:t>
            </w:r>
            <w:hyperlink r:id="rId24" w:anchor="/document/99/566085656/XA00MCG2NS/" w:tgtFrame="_self" w:history="1">
              <w:r w:rsidRPr="004374E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п. 3.5.2 СП 2.4.3648-20</w:t>
              </w:r>
            </w:hyperlink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);</w:t>
            </w:r>
          </w:p>
          <w:p w14:paraId="592A3578" w14:textId="77777777" w:rsidR="00590CA8" w:rsidRPr="00590CA8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5 процентов обучающихся используют мобильные средства связи для обучения, что запрещается (</w:t>
            </w:r>
            <w:hyperlink r:id="rId25" w:anchor="/document/99/566085656/XA00MD22NV/" w:tgtFrame="_self" w:history="1">
              <w:r w:rsidRPr="004374E8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п. 3.5.3 СП 2.4.3648-20</w:t>
              </w:r>
            </w:hyperlink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).</w:t>
            </w:r>
          </w:p>
          <w:p w14:paraId="4352194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Таким образом, заместителю директора по УВР МКОУ «</w:t>
            </w:r>
            <w:proofErr w:type="spellStart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необходимо провести разъяснительную работу с педагогами по применению ЭСО в учебном процессе.</w:t>
            </w:r>
          </w:p>
          <w:p w14:paraId="3FA0AD15" w14:textId="77777777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</w:pP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МКОУ «</w:t>
            </w:r>
            <w:proofErr w:type="spellStart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9E78BB"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4374E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» составляет 67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      </w:r>
          </w:p>
          <w:p w14:paraId="121CD4E0" w14:textId="77777777" w:rsidR="005B716E" w:rsidRPr="00590CA8" w:rsidRDefault="005B716E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14:paraId="771F4B78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IX. ОЦЕНКА МАТЕРИАЛЬНО-ТЕХНИЧЕСКОЙ БАЗЫ</w:t>
            </w:r>
          </w:p>
          <w:p w14:paraId="069F4058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Материально-техническое обеспечение Школы позволяет реализовывать в полной мере образовательные п</w:t>
            </w:r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рограммы. В Школе оборудованы 14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учеб</w:t>
            </w:r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ных кабинета, 2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из них оснащен современной мультимедийной техникой, в том числе:</w:t>
            </w:r>
          </w:p>
          <w:p w14:paraId="51D3CED3" w14:textId="5A9A9610" w:rsidR="00590CA8" w:rsidRPr="00590CA8" w:rsidRDefault="001E20CD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один</w:t>
            </w:r>
            <w:r w:rsidR="00590CA8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компьютерны</w:t>
            </w: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й</w:t>
            </w:r>
            <w:r w:rsidR="00590CA8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класс;</w:t>
            </w:r>
          </w:p>
          <w:p w14:paraId="45B25A7B" w14:textId="0BED1030" w:rsidR="00590CA8" w:rsidRPr="00590CA8" w:rsidRDefault="000B125A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2 кабинета точки роста</w:t>
            </w:r>
            <w:r w:rsidR="001E20C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(направление: </w:t>
            </w:r>
            <w:proofErr w:type="spellStart"/>
            <w:r w:rsidR="001E20C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инфоратика</w:t>
            </w:r>
            <w:proofErr w:type="spellEnd"/>
            <w:r w:rsidR="001E20C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, технология, </w:t>
            </w:r>
            <w:proofErr w:type="gramStart"/>
            <w:r w:rsidR="001E20C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ОБЖ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="00590CA8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;</w:t>
            </w:r>
            <w:proofErr w:type="gramEnd"/>
          </w:p>
          <w:p w14:paraId="24CB6250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 Школе </w:t>
            </w:r>
            <w:r w:rsidR="000B125A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нет учебного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кабинет</w:t>
            </w:r>
            <w:r w:rsidR="000B125A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для инвалидов и лиц с ОВЗ. Доступ </w:t>
            </w:r>
            <w:r w:rsidR="000B125A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 здание школы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осуществляется через вход, оборудованный пандусом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29875481" w14:textId="460025F2" w:rsid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На </w:t>
            </w:r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первом 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этаже здания оборудованы спортивный </w:t>
            </w:r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зал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. На </w:t>
            </w:r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втором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этаже оборудованы столовая и пищеблок.</w:t>
            </w:r>
          </w:p>
          <w:p w14:paraId="0EBC9619" w14:textId="6DD90CE9" w:rsidR="00150168" w:rsidRPr="00590CA8" w:rsidRDefault="0015016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В школе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имеется </w:t>
            </w:r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спортивные</w:t>
            </w:r>
            <w:proofErr w:type="gramEnd"/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площадки (футбольная, волейбольная ,</w:t>
            </w:r>
            <w:r w:rsidR="00EC6E5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воркаут</w:t>
            </w:r>
            <w:proofErr w:type="spellEnd"/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)</w:t>
            </w:r>
          </w:p>
          <w:p w14:paraId="6CA0F8AE" w14:textId="018F68A1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Анализ данных, полученных в результате опроса педагогов на конец 2021 года, показывает положительную динамику в сравнении с 2020 годом по следующим позициям:</w:t>
            </w:r>
          </w:p>
          <w:p w14:paraId="76712B43" w14:textId="207C46B5" w:rsidR="00590CA8" w:rsidRPr="00590CA8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материально-техническое оснащение МКОУ «</w:t>
            </w:r>
            <w:proofErr w:type="spellStart"/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CB1C6F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» </w:t>
            </w:r>
            <w:proofErr w:type="spellStart"/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улучшелось</w:t>
            </w:r>
            <w:proofErr w:type="spellEnd"/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для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реализаци</w:t>
            </w:r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и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основных образовательных программ </w:t>
            </w:r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и </w:t>
            </w:r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lastRenderedPageBreak/>
              <w:t>дополнительных общеразвивающих программ</w:t>
            </w:r>
            <w:r w:rsidR="00EC6E5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(«Планета будущего»- Агроэкология)</w:t>
            </w:r>
            <w:r w:rsidR="00047C4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на уровне начального общего, основного общего и среднего общего образования ;</w:t>
            </w:r>
          </w:p>
          <w:p w14:paraId="385C8E1A" w14:textId="1624944C" w:rsidR="004A7092" w:rsidRPr="005366D4" w:rsidRDefault="00590CA8" w:rsidP="005366D4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</w:t>
            </w:r>
            <w:r w:rsidR="00EC6E5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. что нет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оснащени</w:t>
            </w:r>
            <w:r w:rsidR="00EC6E57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я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МКОУ «</w:t>
            </w:r>
            <w:proofErr w:type="spellStart"/>
            <w:r w:rsidR="005B716E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Новобирюзякская</w:t>
            </w:r>
            <w:proofErr w:type="spellEnd"/>
            <w:r w:rsidR="005B716E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СОШ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» принято решение о направлении ходатайства учредителю с целью решить вопрос пополнения материальной базы. </w:t>
            </w:r>
          </w:p>
          <w:p w14:paraId="51C4518A" w14:textId="77777777" w:rsidR="00590CA8" w:rsidRPr="00590CA8" w:rsidRDefault="00590CA8" w:rsidP="004A7092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48"/>
                <w:szCs w:val="48"/>
                <w:lang w:eastAsia="ru-RU"/>
              </w:rPr>
              <w:t>СТАТИСТИЧЕСКАЯ ЧАСТЬ</w:t>
            </w:r>
          </w:p>
          <w:p w14:paraId="7378E9A8" w14:textId="77777777" w:rsidR="00590CA8" w:rsidRPr="00590CA8" w:rsidRDefault="00590CA8" w:rsidP="00590CA8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РЕЗУЛЬТАТЫ АНАЛИЗА ПОКАЗАТЕЛЕЙ ДЕЯТЕЛЬНОСТИ ОРГАНИЗАЦИИ</w:t>
            </w:r>
          </w:p>
          <w:p w14:paraId="00A8B9A9" w14:textId="77777777" w:rsidR="00590CA8" w:rsidRPr="00590CA8" w:rsidRDefault="00590CA8" w:rsidP="00590CA8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Данные приведены по состоянию на 31 декабря 20</w:t>
            </w:r>
            <w:r w:rsidR="005B716E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21</w:t>
            </w:r>
            <w:r w:rsidRPr="00590CA8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590CA8" w14:paraId="232E4112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743F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271DB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BE99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</w:tr>
            <w:tr w:rsidR="00590CA8" w:rsidRPr="00590CA8" w14:paraId="7EB84F5F" w14:textId="77777777" w:rsidTr="00151803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830DE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590CA8" w14:paraId="3C1048D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C9D928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9CD83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201D4A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108</w:t>
                  </w:r>
                </w:p>
              </w:tc>
            </w:tr>
            <w:tr w:rsidR="00590CA8" w:rsidRPr="00590CA8" w14:paraId="54BC992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C8543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53036A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B6E002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</w:tr>
            <w:tr w:rsidR="00590CA8" w:rsidRPr="00590CA8" w14:paraId="4A1F75C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4C1A5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9BB67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B4409D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</w:tr>
            <w:tr w:rsidR="00590CA8" w:rsidRPr="00590CA8" w14:paraId="069D0867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F6AD69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67659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B23B63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590CA8" w:rsidRPr="00590CA8" w14:paraId="10E3CB8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581D2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64254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F818FF" w14:textId="77777777" w:rsidR="00590CA8" w:rsidRPr="00E84CB8" w:rsidRDefault="00E84CB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 (27%)</w:t>
                  </w:r>
                </w:p>
              </w:tc>
            </w:tr>
            <w:tr w:rsidR="00590CA8" w:rsidRPr="00590CA8" w14:paraId="5BF68E6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049CB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FBFC2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064E4D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3,8</w:t>
                  </w:r>
                </w:p>
              </w:tc>
            </w:tr>
            <w:tr w:rsidR="00590CA8" w:rsidRPr="00590CA8" w14:paraId="1DBD96F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C2DD1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A9827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FFF743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3,6</w:t>
                  </w:r>
                </w:p>
              </w:tc>
            </w:tr>
            <w:tr w:rsidR="00590CA8" w:rsidRPr="00590CA8" w14:paraId="26D23AD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54479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4BFE04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5CD131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3,5*</w:t>
                  </w:r>
                </w:p>
              </w:tc>
            </w:tr>
            <w:tr w:rsidR="00590CA8" w:rsidRPr="00590CA8" w14:paraId="223BF19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271AB2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38166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C02AEE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 сдавали</w:t>
                  </w:r>
                </w:p>
              </w:tc>
            </w:tr>
            <w:tr w:rsidR="00590CA8" w:rsidRPr="00590CA8" w14:paraId="427CC20B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B0BEF7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9B0D0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4EC232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590CA8" w:rsidRPr="00590CA8" w14:paraId="7586F6E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2CFD95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0911F3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02626F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590CA8" w:rsidRPr="00590CA8" w14:paraId="5A0FE60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BB70DC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E5798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73B5BE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590CA8" w:rsidRPr="00590CA8" w14:paraId="690F934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F7A61B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AC294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B98AD4" w14:textId="77777777" w:rsidR="00590CA8" w:rsidRPr="00590CA8" w:rsidRDefault="005B716E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77BEA769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92B1DD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BE35C4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2168D0" w14:textId="77777777" w:rsidR="00151803" w:rsidRPr="00590CA8" w:rsidRDefault="0015180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7DDA529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295BA8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AE2742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24BFAE" w14:textId="77777777" w:rsidR="00151803" w:rsidRPr="00590CA8" w:rsidRDefault="0015180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57417F01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9F8FFF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64105C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D49ABF" w14:textId="77777777" w:rsidR="00151803" w:rsidRDefault="0015180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78FF487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B23F9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3EC28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BA5944" w14:textId="77777777" w:rsidR="00151803" w:rsidRDefault="0015180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590CA8" w:rsidRPr="00590CA8" w14:paraId="4A2ED22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8BD0FF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DDC9D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94F2AF" w14:textId="0967F5D1" w:rsidR="00590CA8" w:rsidRPr="00590CA8" w:rsidRDefault="00B36AB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 (58</w:t>
                  </w:r>
                  <w:r w:rsidR="009C61A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%)</w:t>
                  </w:r>
                </w:p>
              </w:tc>
            </w:tr>
            <w:tr w:rsidR="00590CA8" w:rsidRPr="00590CA8" w14:paraId="6276C10F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4207CE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3227A6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2805E3" w14:textId="041A8B8B" w:rsidR="00590CA8" w:rsidRPr="00590CA8" w:rsidRDefault="00B36AB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 (</w:t>
                  </w:r>
                  <w:r w:rsidR="009C61A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6 %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590CA8" w:rsidRPr="00590CA8" w14:paraId="47693D5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D9565D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CD2CF34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63D82F" w14:textId="52F62C2F" w:rsidR="00590CA8" w:rsidRPr="00151803" w:rsidRDefault="00B36AB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7520E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0 </w:t>
                  </w:r>
                  <w:r w:rsidR="00590CA8" w:rsidRPr="007520E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(</w:t>
                  </w:r>
                  <w:r w:rsidRPr="007520E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0 </w:t>
                  </w:r>
                  <w:r w:rsidR="00590CA8" w:rsidRPr="007520E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590CA8" w:rsidRPr="00590CA8" w14:paraId="214BEAA7" w14:textId="77777777" w:rsidTr="00B36AB0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62B531" w14:textId="77777777" w:rsidR="00590CA8" w:rsidRPr="00590CA8" w:rsidRDefault="00590CA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4CDE9BA" w14:textId="77777777" w:rsidR="00590CA8" w:rsidRPr="00590CA8" w:rsidRDefault="00590CA8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8C3EA3" w14:textId="348011C6" w:rsidR="00590CA8" w:rsidRPr="00151803" w:rsidRDefault="00B36AB0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632C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0</w:t>
                  </w:r>
                  <w:r w:rsidR="00590CA8" w:rsidRPr="00632C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(0</w:t>
                  </w:r>
                  <w:r w:rsidRPr="00632C67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520E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ru-RU"/>
                    </w:rPr>
                    <w:t>%)</w:t>
                  </w:r>
                  <w:r w:rsidR="00590CA8" w:rsidRPr="007520E8">
                    <w:rPr>
                      <w:rFonts w:ascii="Arial" w:eastAsia="Times New Roman" w:hAnsi="Arial" w:cs="Arial"/>
                      <w:i/>
                      <w:iCs/>
                      <w:color w:val="FFFFFF" w:themeColor="background1"/>
                      <w:sz w:val="20"/>
                      <w:szCs w:val="20"/>
                      <w:shd w:val="clear" w:color="auto" w:fill="FFFFCC"/>
                      <w:lang w:eastAsia="ru-RU"/>
                    </w:rPr>
                    <w:t>%)</w:t>
                  </w:r>
                </w:p>
              </w:tc>
            </w:tr>
            <w:tr w:rsidR="00151803" w:rsidRPr="00590CA8" w14:paraId="01A3A7E3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75D0AC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AD345AD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24ECF7" w14:textId="77777777" w:rsidR="00151803" w:rsidRDefault="00151803" w:rsidP="00FC572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6F4268D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6C4F28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25AB5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2C017F" w14:textId="77777777" w:rsidR="00151803" w:rsidRDefault="00151803" w:rsidP="00FC572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5715A05D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BDA659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389DC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EC9B7B" w14:textId="77777777" w:rsidR="00151803" w:rsidRDefault="00151803" w:rsidP="00FC572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3E1B82D7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B5F22A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18220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DF430A" w14:textId="77777777" w:rsidR="00151803" w:rsidRDefault="00151803" w:rsidP="00FC572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57EFB8C3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775263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A08977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C66A7A" w14:textId="77777777" w:rsidR="00151803" w:rsidRDefault="00151803" w:rsidP="00FC5723">
                  <w:r w:rsidRPr="00A51119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 (0%)</w:t>
                  </w:r>
                </w:p>
              </w:tc>
            </w:tr>
            <w:tr w:rsidR="00151803" w:rsidRPr="00590CA8" w14:paraId="6D05CE0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900727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6F35B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6D73F1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</w:tr>
            <w:tr w:rsidR="00151803" w:rsidRPr="00590CA8" w14:paraId="27B5385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BE98F9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4FF509D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C46DCD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51803" w:rsidRPr="00590CA8" w14:paraId="02FF1D17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3F973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89997AA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5C1785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</w:tr>
            <w:tr w:rsidR="00151803" w:rsidRPr="00590CA8" w14:paraId="5D536DC3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0BB1AF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BAC2E24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72E1F7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151803" w:rsidRPr="00590CA8" w14:paraId="444F273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A6B20C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A0958E3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A3F734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151803" w:rsidRPr="00590CA8" w14:paraId="2BCB5F2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A0FC1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F4E423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E0F95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 (11%)</w:t>
                  </w:r>
                </w:p>
              </w:tc>
            </w:tr>
            <w:tr w:rsidR="00151803" w:rsidRPr="00590CA8" w14:paraId="0821ED7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0DD9AC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2645D0D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526CBA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(5,5%)</w:t>
                  </w:r>
                </w:p>
              </w:tc>
            </w:tr>
            <w:tr w:rsidR="00151803" w:rsidRPr="00590CA8" w14:paraId="68D1BB4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9FDC87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7DBE8E8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82D928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(5,5%)</w:t>
                  </w:r>
                </w:p>
              </w:tc>
            </w:tr>
            <w:tr w:rsidR="00151803" w:rsidRPr="00590CA8" w14:paraId="24808CE4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0B8F21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7EBF21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771C2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 (100%)</w:t>
                  </w:r>
                </w:p>
              </w:tc>
            </w:tr>
            <w:tr w:rsidR="00151803" w:rsidRPr="00590CA8" w14:paraId="42033BD8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A9D6A0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89BA31F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CDC4CA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(5,5%)</w:t>
                  </w:r>
                </w:p>
              </w:tc>
            </w:tr>
            <w:tr w:rsidR="00151803" w:rsidRPr="00590CA8" w14:paraId="2320B41C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1BABB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D97EBBD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3BA472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 (39%)</w:t>
                  </w:r>
                </w:p>
              </w:tc>
            </w:tr>
            <w:tr w:rsidR="00151803" w:rsidRPr="00590CA8" w14:paraId="683F72A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A520A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педработников</w:t>
                  </w:r>
                  <w:proofErr w:type="spellEnd"/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1A287D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9041F6" w14:textId="77777777" w:rsidR="00151803" w:rsidRPr="00590CA8" w:rsidRDefault="0015180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 (100%)</w:t>
                  </w:r>
                </w:p>
              </w:tc>
            </w:tr>
            <w:tr w:rsidR="00151803" w:rsidRPr="00590CA8" w14:paraId="566B40FB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D527E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0F29AF8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2FE4D9" w14:textId="77777777" w:rsidR="00151803" w:rsidRPr="00590CA8" w:rsidRDefault="0015180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(5,5%)</w:t>
                  </w:r>
                </w:p>
              </w:tc>
            </w:tr>
            <w:tr w:rsidR="00151803" w:rsidRPr="00590CA8" w14:paraId="0CBC909A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A8C974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545530A" w14:textId="77777777" w:rsidR="00151803" w:rsidRPr="00590CA8" w:rsidRDefault="0015180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8F6FB1" w14:textId="77777777" w:rsidR="00151803" w:rsidRPr="00590CA8" w:rsidRDefault="0015180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 (39%)</w:t>
                  </w:r>
                </w:p>
              </w:tc>
            </w:tr>
            <w:tr w:rsidR="00151803" w:rsidRPr="00590CA8" w14:paraId="5952360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04195F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4E188B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106DD3" w14:textId="77777777" w:rsidR="00151803" w:rsidRPr="00590CA8" w:rsidRDefault="0015180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 (100%)</w:t>
                  </w:r>
                </w:p>
              </w:tc>
            </w:tr>
            <w:tr w:rsidR="00F71AE3" w:rsidRPr="00590CA8" w14:paraId="72B8D4A2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F0A156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6A2972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C4E603" w14:textId="77777777" w:rsidR="00F71AE3" w:rsidRPr="00590CA8" w:rsidRDefault="00F71AE3" w:rsidP="00FC5723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(5,5%)</w:t>
                  </w:r>
                </w:p>
              </w:tc>
            </w:tr>
            <w:tr w:rsidR="00F71AE3" w:rsidRPr="00590CA8" w14:paraId="31116914" w14:textId="77777777" w:rsidTr="00151803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C238FF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Инфраструктура</w:t>
                  </w:r>
                </w:p>
              </w:tc>
            </w:tr>
            <w:tr w:rsidR="00F71AE3" w:rsidRPr="00590CA8" w14:paraId="21DA6B41" w14:textId="77777777" w:rsidTr="009A6A52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F8E0F6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DAF5C9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14179B" w14:textId="7E3EC9EA" w:rsidR="00F71AE3" w:rsidRPr="00590CA8" w:rsidRDefault="009A6A5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0,203</w:t>
                  </w:r>
                </w:p>
              </w:tc>
            </w:tr>
            <w:tr w:rsidR="00F71AE3" w:rsidRPr="00590CA8" w14:paraId="55759788" w14:textId="77777777" w:rsidTr="004A7092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515D33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715D64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18CCCC" w14:textId="77777777" w:rsidR="00F71AE3" w:rsidRPr="00590CA8" w:rsidRDefault="004A7092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A7092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ru-RU"/>
                    </w:rPr>
                    <w:t>7</w:t>
                  </w:r>
                </w:p>
              </w:tc>
            </w:tr>
            <w:tr w:rsidR="00F71AE3" w:rsidRPr="00590CA8" w14:paraId="518A0DD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432C0D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FDBAEC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F8E585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F71AE3" w:rsidRPr="00590CA8" w14:paraId="56EC526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41A196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E0BEF9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0B3B3C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2629A3B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21F895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94A4AB1" w14:textId="77777777" w:rsidR="00F71AE3" w:rsidRPr="00590CA8" w:rsidRDefault="00F71AE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20249F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6F51A3A0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7A1639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4B34D6B" w14:textId="77777777" w:rsidR="00F71AE3" w:rsidRPr="00590CA8" w:rsidRDefault="00F71AE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ADCB00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1BD69025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FF2F28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DC0D917" w14:textId="77777777" w:rsidR="00F71AE3" w:rsidRPr="00590CA8" w:rsidRDefault="00F71AE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550CBE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1F7B0ED6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649AFC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B9A6A38" w14:textId="77777777" w:rsidR="00F71AE3" w:rsidRPr="00590CA8" w:rsidRDefault="00F71AE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E9DAC8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1CA62C4E" w14:textId="77777777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F4FBF6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772EC81" w14:textId="77777777" w:rsidR="00F71AE3" w:rsidRPr="00590CA8" w:rsidRDefault="00F71AE3" w:rsidP="00590CA8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E7C60F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F71AE3" w:rsidRPr="00590CA8" w14:paraId="1CBAF09A" w14:textId="77777777" w:rsidTr="004A7092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FE73BE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AB1DD6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A45E1A" w14:textId="03937F8B" w:rsidR="00F71AE3" w:rsidRPr="00590CA8" w:rsidRDefault="0010191C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0191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>108</w:t>
                  </w:r>
                  <w:r w:rsidR="00F71AE3" w:rsidRPr="0010191C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FF" w:themeFill="background1"/>
                      <w:lang w:eastAsia="ru-RU"/>
                    </w:rPr>
                    <w:t xml:space="preserve"> (100%)</w:t>
                  </w:r>
                </w:p>
              </w:tc>
            </w:tr>
            <w:tr w:rsidR="00F71AE3" w:rsidRPr="00590CA8" w14:paraId="55A8E703" w14:textId="77777777" w:rsidTr="004A7092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ACFFAA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D8EDAE" w14:textId="77777777" w:rsidR="00F71AE3" w:rsidRPr="00590CA8" w:rsidRDefault="00F71AE3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90CA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230CA5" w14:textId="7A3C1886" w:rsidR="00F71AE3" w:rsidRPr="00590CA8" w:rsidRDefault="007520E8" w:rsidP="00590CA8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</w:tr>
          </w:tbl>
          <w:p w14:paraId="4BB34C75" w14:textId="77777777" w:rsidR="00590CA8" w:rsidRPr="00590CA8" w:rsidRDefault="00590CA8" w:rsidP="0010191C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* В 2021 году средний балл ГИА-11 по русскому языку и математике рассчитывается на основании обобщенных результатов по ЕГЭ и ГВЭ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388913B3" w14:textId="77777777" w:rsidR="00590CA8" w:rsidRPr="00590CA8" w:rsidRDefault="00590CA8" w:rsidP="0010191C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26" w:anchor="/document/99/566085656/" w:tgtFrame="_self" w:history="1">
              <w:r w:rsidRPr="004A7092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СП 2.4.3648-20</w:t>
              </w:r>
            </w:hyperlink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и </w:t>
            </w:r>
            <w:hyperlink r:id="rId27" w:anchor="/document/99/573500115/" w:tgtFrame="_self" w:history="1">
              <w:r w:rsidRPr="004A7092">
                <w:rPr>
                  <w:rFonts w:ascii="Arial" w:eastAsia="Times New Roman" w:hAnsi="Arial" w:cs="Arial"/>
                  <w:i/>
                  <w:iCs/>
                  <w:color w:val="01745C"/>
                  <w:sz w:val="20"/>
                  <w:szCs w:val="20"/>
                  <w:shd w:val="clear" w:color="auto" w:fill="FFFFFF" w:themeFill="background1"/>
                  <w:lang w:eastAsia="ru-RU"/>
                </w:rPr>
                <w:t>СанПиН 1.2.3685-21</w:t>
              </w:r>
            </w:hyperlink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 и позволяет реализовывать образовательные программы в полном объеме в соответствии с ФГОС общего образования</w:t>
            </w:r>
            <w:r w:rsidRPr="00590CA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</w:t>
            </w:r>
          </w:p>
          <w:p w14:paraId="7DC582C7" w14:textId="77777777" w:rsidR="00590CA8" w:rsidRPr="00590CA8" w:rsidRDefault="00590CA8" w:rsidP="0010191C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14:paraId="1D371ACF" w14:textId="77777777" w:rsidR="00590CA8" w:rsidRPr="00590CA8" w:rsidRDefault="00590CA8" w:rsidP="0010191C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Результаты ВПР показали среднее качество подготовки обучающихся Школы. Кроме этого, стоит</w:t>
            </w:r>
            <w:r w:rsidR="00F71AE3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отметить, что педагоги Школы 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достаточно объективно оценивают обучающихся.</w:t>
            </w:r>
          </w:p>
          <w:p w14:paraId="660C3D41" w14:textId="77777777" w:rsidR="00590CA8" w:rsidRPr="00590CA8" w:rsidRDefault="00590CA8" w:rsidP="0010191C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Деятельность рабочей группы по подготовке Школы к переходу на новые ФГОС НОО и ООО можно оценить как хорошую: мероприятия </w:t>
            </w:r>
            <w:r w:rsidR="00F71AE3"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>дорожной карты реализованы на 90</w:t>
            </w:r>
            <w:r w:rsidRPr="004A7092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FF" w:themeFill="background1"/>
                <w:lang w:eastAsia="ru-RU"/>
              </w:rPr>
              <w:t xml:space="preserve"> процентов за первое полугодие 2021/22 учебного года.</w:t>
            </w:r>
          </w:p>
        </w:tc>
      </w:tr>
    </w:tbl>
    <w:p w14:paraId="7D2D5C96" w14:textId="77777777" w:rsidR="00D30DCA" w:rsidRDefault="00D30DCA"/>
    <w:sectPr w:rsidR="00D30DCA" w:rsidSect="00ED4523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24"/>
  </w:num>
  <w:num w:numId="5">
    <w:abstractNumId w:val="23"/>
  </w:num>
  <w:num w:numId="6">
    <w:abstractNumId w:val="17"/>
  </w:num>
  <w:num w:numId="7">
    <w:abstractNumId w:val="27"/>
  </w:num>
  <w:num w:numId="8">
    <w:abstractNumId w:val="7"/>
  </w:num>
  <w:num w:numId="9">
    <w:abstractNumId w:val="14"/>
  </w:num>
  <w:num w:numId="10">
    <w:abstractNumId w:val="25"/>
  </w:num>
  <w:num w:numId="11">
    <w:abstractNumId w:val="18"/>
  </w:num>
  <w:num w:numId="12">
    <w:abstractNumId w:val="26"/>
  </w:num>
  <w:num w:numId="13">
    <w:abstractNumId w:val="15"/>
  </w:num>
  <w:num w:numId="14">
    <w:abstractNumId w:val="8"/>
  </w:num>
  <w:num w:numId="15">
    <w:abstractNumId w:val="19"/>
  </w:num>
  <w:num w:numId="16">
    <w:abstractNumId w:val="2"/>
  </w:num>
  <w:num w:numId="17">
    <w:abstractNumId w:val="9"/>
  </w:num>
  <w:num w:numId="18">
    <w:abstractNumId w:val="4"/>
  </w:num>
  <w:num w:numId="19">
    <w:abstractNumId w:val="13"/>
  </w:num>
  <w:num w:numId="20">
    <w:abstractNumId w:val="21"/>
  </w:num>
  <w:num w:numId="21">
    <w:abstractNumId w:val="28"/>
  </w:num>
  <w:num w:numId="22">
    <w:abstractNumId w:val="0"/>
  </w:num>
  <w:num w:numId="23">
    <w:abstractNumId w:val="12"/>
  </w:num>
  <w:num w:numId="24">
    <w:abstractNumId w:val="11"/>
  </w:num>
  <w:num w:numId="25">
    <w:abstractNumId w:val="29"/>
  </w:num>
  <w:num w:numId="26">
    <w:abstractNumId w:val="22"/>
  </w:num>
  <w:num w:numId="27">
    <w:abstractNumId w:val="5"/>
  </w:num>
  <w:num w:numId="28">
    <w:abstractNumId w:val="10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C94"/>
    <w:rsid w:val="00013F50"/>
    <w:rsid w:val="00025B43"/>
    <w:rsid w:val="00047C47"/>
    <w:rsid w:val="00071D05"/>
    <w:rsid w:val="00094555"/>
    <w:rsid w:val="000B125A"/>
    <w:rsid w:val="000D3504"/>
    <w:rsid w:val="000E2EDB"/>
    <w:rsid w:val="0010191C"/>
    <w:rsid w:val="001020B1"/>
    <w:rsid w:val="0010416E"/>
    <w:rsid w:val="00143AB5"/>
    <w:rsid w:val="00150168"/>
    <w:rsid w:val="00151803"/>
    <w:rsid w:val="00183E7E"/>
    <w:rsid w:val="001A5869"/>
    <w:rsid w:val="001A6972"/>
    <w:rsid w:val="001C6582"/>
    <w:rsid w:val="001D175C"/>
    <w:rsid w:val="001E20CD"/>
    <w:rsid w:val="001E384C"/>
    <w:rsid w:val="00200E4B"/>
    <w:rsid w:val="00216A2E"/>
    <w:rsid w:val="00220979"/>
    <w:rsid w:val="002440B3"/>
    <w:rsid w:val="00252C94"/>
    <w:rsid w:val="00261F44"/>
    <w:rsid w:val="00264F30"/>
    <w:rsid w:val="002A2567"/>
    <w:rsid w:val="002B1F64"/>
    <w:rsid w:val="002C2EA9"/>
    <w:rsid w:val="00335402"/>
    <w:rsid w:val="0034447A"/>
    <w:rsid w:val="00375B49"/>
    <w:rsid w:val="00385D33"/>
    <w:rsid w:val="003F495A"/>
    <w:rsid w:val="00412FA1"/>
    <w:rsid w:val="00423BEB"/>
    <w:rsid w:val="004374E8"/>
    <w:rsid w:val="00461BC7"/>
    <w:rsid w:val="00491AA8"/>
    <w:rsid w:val="004A7092"/>
    <w:rsid w:val="004B0F4A"/>
    <w:rsid w:val="004D73F6"/>
    <w:rsid w:val="004E2DE5"/>
    <w:rsid w:val="00530CAD"/>
    <w:rsid w:val="005320BB"/>
    <w:rsid w:val="005366D4"/>
    <w:rsid w:val="00590CA8"/>
    <w:rsid w:val="005A3560"/>
    <w:rsid w:val="005B437E"/>
    <w:rsid w:val="005B716E"/>
    <w:rsid w:val="00612611"/>
    <w:rsid w:val="00627F62"/>
    <w:rsid w:val="00632C67"/>
    <w:rsid w:val="00655350"/>
    <w:rsid w:val="00663D25"/>
    <w:rsid w:val="00667D37"/>
    <w:rsid w:val="006727DC"/>
    <w:rsid w:val="006B4AE2"/>
    <w:rsid w:val="006C0489"/>
    <w:rsid w:val="0072037D"/>
    <w:rsid w:val="00741B06"/>
    <w:rsid w:val="00747822"/>
    <w:rsid w:val="007520E8"/>
    <w:rsid w:val="00757054"/>
    <w:rsid w:val="007657E0"/>
    <w:rsid w:val="00767A46"/>
    <w:rsid w:val="00786857"/>
    <w:rsid w:val="00795825"/>
    <w:rsid w:val="0079637C"/>
    <w:rsid w:val="007A6729"/>
    <w:rsid w:val="007E1607"/>
    <w:rsid w:val="007E3210"/>
    <w:rsid w:val="007E6A71"/>
    <w:rsid w:val="00806D46"/>
    <w:rsid w:val="008373EB"/>
    <w:rsid w:val="008420FF"/>
    <w:rsid w:val="0087687A"/>
    <w:rsid w:val="00881C76"/>
    <w:rsid w:val="008A38C4"/>
    <w:rsid w:val="008B2601"/>
    <w:rsid w:val="008F079A"/>
    <w:rsid w:val="008F2F04"/>
    <w:rsid w:val="00950CDA"/>
    <w:rsid w:val="009832B2"/>
    <w:rsid w:val="00993C25"/>
    <w:rsid w:val="009A6A52"/>
    <w:rsid w:val="009B0674"/>
    <w:rsid w:val="009C61A5"/>
    <w:rsid w:val="009D0782"/>
    <w:rsid w:val="009E274F"/>
    <w:rsid w:val="009E78BB"/>
    <w:rsid w:val="00A03223"/>
    <w:rsid w:val="00A5324E"/>
    <w:rsid w:val="00A560E5"/>
    <w:rsid w:val="00A66E29"/>
    <w:rsid w:val="00A93255"/>
    <w:rsid w:val="00B1109D"/>
    <w:rsid w:val="00B26E3A"/>
    <w:rsid w:val="00B36AB0"/>
    <w:rsid w:val="00B4325F"/>
    <w:rsid w:val="00B803BB"/>
    <w:rsid w:val="00B912D3"/>
    <w:rsid w:val="00BA6AC6"/>
    <w:rsid w:val="00C014BD"/>
    <w:rsid w:val="00C046A4"/>
    <w:rsid w:val="00C14C05"/>
    <w:rsid w:val="00C214C7"/>
    <w:rsid w:val="00C870D8"/>
    <w:rsid w:val="00CB1C6F"/>
    <w:rsid w:val="00CB51F3"/>
    <w:rsid w:val="00D30DCA"/>
    <w:rsid w:val="00D43CB9"/>
    <w:rsid w:val="00D44BD7"/>
    <w:rsid w:val="00E36C2B"/>
    <w:rsid w:val="00E5600E"/>
    <w:rsid w:val="00E625DA"/>
    <w:rsid w:val="00E84CB8"/>
    <w:rsid w:val="00EC6E57"/>
    <w:rsid w:val="00ED4523"/>
    <w:rsid w:val="00F17F0F"/>
    <w:rsid w:val="00F42327"/>
    <w:rsid w:val="00F67F28"/>
    <w:rsid w:val="00F71AE3"/>
    <w:rsid w:val="00F74CAA"/>
    <w:rsid w:val="00FC5723"/>
    <w:rsid w:val="00F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4465"/>
  <w15:docId w15:val="{256F3CF2-2662-49F2-8595-C312E21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30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E3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1C953-8556-4B7C-9760-377369B7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36</Pages>
  <Words>9036</Words>
  <Characters>51511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Эльмира Ханмагомедова</cp:lastModifiedBy>
  <cp:revision>1</cp:revision>
  <dcterms:created xsi:type="dcterms:W3CDTF">2022-03-30T14:24:00Z</dcterms:created>
  <dcterms:modified xsi:type="dcterms:W3CDTF">2022-04-20T07:32:00Z</dcterms:modified>
</cp:coreProperties>
</file>