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985DA" w14:textId="7DF26B5D" w:rsidR="00632E3F" w:rsidRDefault="00632E3F" w:rsidP="004E3125">
      <w:pPr>
        <w:shd w:val="clear" w:color="auto" w:fill="FFFFFF"/>
        <w:tabs>
          <w:tab w:val="left" w:pos="4381"/>
        </w:tabs>
        <w:spacing w:after="240"/>
        <w:ind w:left="-709" w:firstLine="1560"/>
        <w:textAlignment w:val="baseline"/>
        <w:rPr>
          <w:b/>
          <w:bCs/>
          <w:color w:val="444444"/>
          <w:sz w:val="56"/>
          <w:szCs w:val="56"/>
        </w:rPr>
      </w:pPr>
      <w:r>
        <w:rPr>
          <w:b/>
          <w:bCs/>
          <w:color w:val="444444"/>
          <w:sz w:val="56"/>
          <w:szCs w:val="56"/>
        </w:rPr>
        <w:t xml:space="preserve"> </w:t>
      </w:r>
      <w:r w:rsidR="004E3125">
        <w:rPr>
          <w:b/>
          <w:bCs/>
          <w:color w:val="444444"/>
          <w:sz w:val="56"/>
          <w:szCs w:val="56"/>
        </w:rPr>
        <w:tab/>
      </w:r>
      <w:r w:rsidR="004E3125">
        <w:rPr>
          <w:noProof/>
        </w:rPr>
        <w:lastRenderedPageBreak/>
        <w:drawing>
          <wp:inline distT="0" distB="0" distL="0" distR="0" wp14:anchorId="2A23750E" wp14:editId="41B3B81A">
            <wp:extent cx="6300470" cy="8928100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2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E6DA4" w14:textId="77777777" w:rsidR="004E3125" w:rsidRDefault="00632E3F" w:rsidP="004E3125">
      <w:pPr>
        <w:shd w:val="clear" w:color="auto" w:fill="FFFFFF"/>
        <w:spacing w:after="240"/>
        <w:ind w:left="-709" w:firstLine="1560"/>
        <w:textAlignment w:val="baseline"/>
        <w:rPr>
          <w:b/>
          <w:bCs/>
          <w:color w:val="444444"/>
          <w:sz w:val="56"/>
          <w:szCs w:val="56"/>
        </w:rPr>
      </w:pPr>
      <w:r w:rsidRPr="00632E3F">
        <w:rPr>
          <w:b/>
          <w:bCs/>
          <w:color w:val="444444"/>
          <w:sz w:val="56"/>
          <w:szCs w:val="56"/>
        </w:rPr>
        <w:lastRenderedPageBreak/>
        <w:t xml:space="preserve">       </w:t>
      </w:r>
    </w:p>
    <w:p w14:paraId="5475D892" w14:textId="628C5169" w:rsidR="00DA3C12" w:rsidRPr="004E3125" w:rsidRDefault="004E3125" w:rsidP="004E3125">
      <w:pPr>
        <w:shd w:val="clear" w:color="auto" w:fill="FFFFFF"/>
        <w:spacing w:after="240"/>
        <w:ind w:left="-709" w:firstLine="1560"/>
        <w:textAlignment w:val="baseline"/>
        <w:rPr>
          <w:b/>
          <w:bCs/>
          <w:color w:val="444444"/>
          <w:sz w:val="56"/>
          <w:szCs w:val="56"/>
        </w:rPr>
      </w:pPr>
      <w:r>
        <w:rPr>
          <w:b/>
          <w:bCs/>
          <w:color w:val="444444"/>
          <w:sz w:val="56"/>
          <w:szCs w:val="56"/>
        </w:rPr>
        <w:t xml:space="preserve">                     </w:t>
      </w:r>
      <w:bookmarkStart w:id="0" w:name="_GoBack"/>
      <w:bookmarkEnd w:id="0"/>
      <w:r w:rsidR="00DA3C12" w:rsidRPr="00DA3C12">
        <w:rPr>
          <w:b/>
          <w:bCs/>
          <w:color w:val="444444"/>
          <w:sz w:val="27"/>
          <w:szCs w:val="27"/>
        </w:rPr>
        <w:t>I. Общие положения</w:t>
      </w:r>
    </w:p>
    <w:p w14:paraId="48024DA1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     </w:t>
      </w:r>
    </w:p>
    <w:p w14:paraId="1B68E53E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1. Положение о нормах профессиональной этики педагогических работников (далее - Положение) разработано на основании положений </w:t>
      </w:r>
      <w:hyperlink r:id="rId7" w:anchor="64U0IK" w:history="1">
        <w:r w:rsidRPr="00DA3C12">
          <w:rPr>
            <w:color w:val="0000FF"/>
            <w:sz w:val="27"/>
            <w:szCs w:val="22"/>
            <w:u w:val="single"/>
          </w:rPr>
          <w:t>Конституции Российской Федерации</w:t>
        </w:r>
      </w:hyperlink>
      <w:r w:rsidRPr="00DA3C12">
        <w:rPr>
          <w:color w:val="444444"/>
          <w:sz w:val="27"/>
          <w:szCs w:val="27"/>
        </w:rPr>
        <w:t>, </w:t>
      </w:r>
      <w:hyperlink r:id="rId8" w:anchor="64U0IK" w:history="1">
        <w:r w:rsidRPr="00DA3C12">
          <w:rPr>
            <w:color w:val="0000FF"/>
            <w:sz w:val="27"/>
            <w:szCs w:val="22"/>
            <w:u w:val="single"/>
          </w:rPr>
          <w:t>Трудового кодекса Российской Федерации</w:t>
        </w:r>
      </w:hyperlink>
      <w:r w:rsidRPr="00DA3C12">
        <w:rPr>
          <w:color w:val="444444"/>
          <w:sz w:val="27"/>
          <w:szCs w:val="27"/>
        </w:rPr>
        <w:t>, </w:t>
      </w:r>
      <w:hyperlink r:id="rId9" w:anchor="7D20K3" w:history="1">
        <w:r w:rsidRPr="00DA3C12">
          <w:rPr>
            <w:color w:val="0000FF"/>
            <w:sz w:val="27"/>
            <w:szCs w:val="22"/>
            <w:u w:val="single"/>
          </w:rPr>
          <w:t>Федерального закона от 29 декабря 2012 г. N 273-ФЗ "Об образовании в Российской Федерации"</w:t>
        </w:r>
      </w:hyperlink>
      <w:r w:rsidRPr="00DA3C12">
        <w:rPr>
          <w:color w:val="444444"/>
          <w:sz w:val="27"/>
          <w:szCs w:val="27"/>
        </w:rPr>
        <w:t> и </w:t>
      </w:r>
      <w:hyperlink r:id="rId10" w:anchor="64U0IK" w:history="1">
        <w:r w:rsidRPr="00DA3C12">
          <w:rPr>
            <w:color w:val="0000FF"/>
            <w:sz w:val="27"/>
            <w:szCs w:val="22"/>
            <w:u w:val="single"/>
          </w:rPr>
          <w:t>Федерального закона от 29 декабря 2010 г. N 436-ФЗ "О защите детей от информации, причиняющей вред их здоровью и развитию"</w:t>
        </w:r>
      </w:hyperlink>
      <w:r w:rsidRPr="00DA3C12">
        <w:rPr>
          <w:color w:val="444444"/>
          <w:sz w:val="27"/>
          <w:szCs w:val="27"/>
        </w:rPr>
        <w:t>.</w:t>
      </w:r>
      <w:r w:rsidRPr="00DA3C12">
        <w:rPr>
          <w:color w:val="444444"/>
          <w:sz w:val="27"/>
          <w:szCs w:val="27"/>
        </w:rPr>
        <w:br/>
      </w:r>
    </w:p>
    <w:p w14:paraId="222F4781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2. 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  <w:r w:rsidRPr="00DA3C12">
        <w:rPr>
          <w:color w:val="444444"/>
          <w:sz w:val="27"/>
          <w:szCs w:val="27"/>
        </w:rPr>
        <w:br/>
      </w:r>
    </w:p>
    <w:p w14:paraId="0AD6DA63" w14:textId="77777777" w:rsidR="00DA3C12" w:rsidRPr="00DA3C12" w:rsidRDefault="00DA3C12" w:rsidP="00DA3C12">
      <w:pPr>
        <w:shd w:val="clear" w:color="auto" w:fill="FFFFFF"/>
        <w:spacing w:after="240"/>
        <w:ind w:left="-709" w:firstLine="1560"/>
        <w:jc w:val="center"/>
        <w:textAlignment w:val="baseline"/>
        <w:outlineLvl w:val="2"/>
        <w:rPr>
          <w:b/>
          <w:bCs/>
          <w:color w:val="444444"/>
          <w:sz w:val="27"/>
          <w:szCs w:val="27"/>
        </w:rPr>
      </w:pPr>
      <w:r w:rsidRPr="00DA3C12">
        <w:rPr>
          <w:b/>
          <w:bCs/>
          <w:color w:val="444444"/>
          <w:sz w:val="27"/>
          <w:szCs w:val="27"/>
        </w:rPr>
        <w:t>II. Нормы профессиональной этики педагогических работников</w:t>
      </w:r>
    </w:p>
    <w:p w14:paraId="6F84B61E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     </w:t>
      </w:r>
    </w:p>
    <w:p w14:paraId="514B98E7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3. Педагогические работники, сознавая ответственность перед государством, обществом и гражданами, призваны:</w:t>
      </w:r>
      <w:r w:rsidRPr="00DA3C12">
        <w:rPr>
          <w:color w:val="444444"/>
          <w:sz w:val="27"/>
          <w:szCs w:val="27"/>
        </w:rPr>
        <w:br/>
      </w:r>
    </w:p>
    <w:p w14:paraId="5C35C76F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а) уважать честь и достоинство обучающихся и других участников образовательных отношений;</w:t>
      </w:r>
      <w:r w:rsidRPr="00DA3C12">
        <w:rPr>
          <w:color w:val="444444"/>
          <w:sz w:val="27"/>
          <w:szCs w:val="27"/>
        </w:rPr>
        <w:br/>
      </w:r>
    </w:p>
    <w:p w14:paraId="1630CE49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 w:rsidRPr="00DA3C12">
        <w:rPr>
          <w:color w:val="444444"/>
          <w:sz w:val="27"/>
          <w:szCs w:val="27"/>
        </w:rPr>
        <w:br/>
      </w:r>
    </w:p>
    <w:p w14:paraId="69667BA4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  <w:r w:rsidRPr="00DA3C12">
        <w:rPr>
          <w:color w:val="444444"/>
          <w:sz w:val="27"/>
          <w:szCs w:val="27"/>
        </w:rPr>
        <w:br/>
      </w:r>
    </w:p>
    <w:p w14:paraId="1BA23A77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г)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  <w:r w:rsidRPr="00DA3C12">
        <w:rPr>
          <w:color w:val="444444"/>
          <w:sz w:val="27"/>
          <w:szCs w:val="27"/>
        </w:rPr>
        <w:br/>
      </w:r>
    </w:p>
    <w:p w14:paraId="39A9B2AF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д)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  <w:r w:rsidRPr="00DA3C12">
        <w:rPr>
          <w:color w:val="444444"/>
          <w:sz w:val="27"/>
          <w:szCs w:val="27"/>
        </w:rPr>
        <w:br/>
      </w:r>
    </w:p>
    <w:p w14:paraId="3E38BA0B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lastRenderedPageBreak/>
        <w:t>е) придерживаться внешнего вида, соответствующего задачам реализуемой образовательной программы;</w:t>
      </w:r>
      <w:r w:rsidRPr="00DA3C12">
        <w:rPr>
          <w:color w:val="444444"/>
          <w:sz w:val="27"/>
          <w:szCs w:val="27"/>
        </w:rPr>
        <w:br/>
      </w:r>
    </w:p>
    <w:p w14:paraId="21460300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ж)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  <w:r w:rsidRPr="00DA3C12">
        <w:rPr>
          <w:color w:val="444444"/>
          <w:sz w:val="27"/>
          <w:szCs w:val="27"/>
        </w:rPr>
        <w:br/>
      </w:r>
    </w:p>
    <w:p w14:paraId="15EDEA06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з)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  <w:r w:rsidRPr="00DA3C12">
        <w:rPr>
          <w:color w:val="444444"/>
          <w:sz w:val="27"/>
          <w:szCs w:val="27"/>
        </w:rPr>
        <w:br/>
      </w:r>
    </w:p>
    <w:p w14:paraId="6337A58B" w14:textId="77777777" w:rsidR="00DA3C12" w:rsidRPr="00DA3C12" w:rsidRDefault="00DA3C12" w:rsidP="00DA3C12">
      <w:pPr>
        <w:shd w:val="clear" w:color="auto" w:fill="FFFFFF"/>
        <w:spacing w:after="240"/>
        <w:ind w:left="-709" w:firstLine="1560"/>
        <w:jc w:val="center"/>
        <w:textAlignment w:val="baseline"/>
        <w:outlineLvl w:val="2"/>
        <w:rPr>
          <w:b/>
          <w:bCs/>
          <w:color w:val="444444"/>
          <w:sz w:val="27"/>
          <w:szCs w:val="27"/>
        </w:rPr>
      </w:pPr>
      <w:r w:rsidRPr="00DA3C12">
        <w:rPr>
          <w:b/>
          <w:bCs/>
          <w:color w:val="444444"/>
          <w:sz w:val="27"/>
          <w:szCs w:val="27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14:paraId="68D6BCA1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     </w:t>
      </w:r>
    </w:p>
    <w:p w14:paraId="110F655A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4.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  <w:r w:rsidRPr="00DA3C12">
        <w:rPr>
          <w:color w:val="444444"/>
          <w:sz w:val="27"/>
          <w:szCs w:val="27"/>
        </w:rPr>
        <w:br/>
      </w:r>
    </w:p>
    <w:p w14:paraId="16AFE0A6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5. Случаи нарушения норм профессиональной этики педагогических работников, установленных </w:t>
      </w:r>
      <w:hyperlink r:id="rId11" w:anchor="6580IP" w:history="1">
        <w:r w:rsidRPr="00DA3C12">
          <w:rPr>
            <w:color w:val="0000FF"/>
            <w:sz w:val="27"/>
            <w:szCs w:val="22"/>
            <w:u w:val="single"/>
          </w:rPr>
          <w:t>разделом II настоящего Положения</w:t>
        </w:r>
      </w:hyperlink>
      <w:r w:rsidRPr="00DA3C12">
        <w:rPr>
          <w:color w:val="444444"/>
          <w:sz w:val="27"/>
          <w:szCs w:val="27"/>
        </w:rPr>
        <w:t>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 </w:t>
      </w:r>
      <w:hyperlink r:id="rId12" w:anchor="A900NO" w:history="1">
        <w:r w:rsidRPr="00DA3C12">
          <w:rPr>
            <w:color w:val="0000FF"/>
            <w:sz w:val="27"/>
            <w:szCs w:val="22"/>
            <w:u w:val="single"/>
          </w:rPr>
          <w:t>частью 2 статьи 45 Федерального закона от 29 декабря 2012 г. N 273-ФЗ "Об образовании в Российской Федерации"</w:t>
        </w:r>
      </w:hyperlink>
      <w:r w:rsidRPr="00DA3C12">
        <w:rPr>
          <w:color w:val="444444"/>
          <w:sz w:val="27"/>
          <w:szCs w:val="27"/>
        </w:rPr>
        <w:t>.</w:t>
      </w:r>
      <w:r w:rsidRPr="00DA3C12">
        <w:rPr>
          <w:color w:val="444444"/>
          <w:sz w:val="27"/>
          <w:szCs w:val="27"/>
        </w:rPr>
        <w:br/>
      </w:r>
    </w:p>
    <w:p w14:paraId="744A078F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Порядок рассмотрения индивидуальных трудовых споров в комиссиях по трудовым спорам регулируется в порядке, установленном </w:t>
      </w:r>
      <w:hyperlink r:id="rId13" w:anchor="A980NM" w:history="1">
        <w:r w:rsidRPr="00DA3C12">
          <w:rPr>
            <w:color w:val="0000FF"/>
            <w:sz w:val="27"/>
            <w:szCs w:val="22"/>
            <w:u w:val="single"/>
          </w:rPr>
          <w:t>главой 60 Трудового кодекса Российской Федерации</w:t>
        </w:r>
      </w:hyperlink>
      <w:r w:rsidRPr="00DA3C12">
        <w:rPr>
          <w:color w:val="444444"/>
          <w:sz w:val="27"/>
          <w:szCs w:val="27"/>
        </w:rPr>
        <w:t>, порядок рассмотрения индивидуальных трудовых споров в судах - гражданским процессуальным законодательством Российской Федерации.</w:t>
      </w:r>
      <w:r w:rsidRPr="00DA3C12">
        <w:rPr>
          <w:color w:val="444444"/>
          <w:sz w:val="27"/>
          <w:szCs w:val="27"/>
        </w:rPr>
        <w:br/>
      </w:r>
    </w:p>
    <w:p w14:paraId="5710EF2F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6.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  <w:r w:rsidRPr="00DA3C12">
        <w:rPr>
          <w:color w:val="444444"/>
          <w:sz w:val="27"/>
          <w:szCs w:val="27"/>
        </w:rPr>
        <w:br/>
      </w:r>
    </w:p>
    <w:p w14:paraId="3FB4D031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>7.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  <w:r w:rsidRPr="00DA3C12">
        <w:rPr>
          <w:color w:val="444444"/>
          <w:sz w:val="27"/>
          <w:szCs w:val="27"/>
        </w:rPr>
        <w:br/>
      </w:r>
    </w:p>
    <w:p w14:paraId="16A3B3C8" w14:textId="77777777" w:rsidR="00DA3C12" w:rsidRPr="00DA3C12" w:rsidRDefault="00DA3C12" w:rsidP="00DA3C12">
      <w:pPr>
        <w:shd w:val="clear" w:color="auto" w:fill="FFFFFF"/>
        <w:ind w:left="-709" w:firstLine="1560"/>
        <w:textAlignment w:val="baseline"/>
        <w:rPr>
          <w:color w:val="444444"/>
          <w:sz w:val="27"/>
          <w:szCs w:val="27"/>
        </w:rPr>
      </w:pPr>
      <w:r w:rsidRPr="00DA3C12">
        <w:rPr>
          <w:color w:val="444444"/>
          <w:sz w:val="27"/>
          <w:szCs w:val="27"/>
        </w:rPr>
        <w:t xml:space="preserve">8. 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</w:t>
      </w:r>
      <w:r w:rsidRPr="00DA3C12">
        <w:rPr>
          <w:color w:val="444444"/>
          <w:sz w:val="27"/>
          <w:szCs w:val="27"/>
        </w:rPr>
        <w:lastRenderedPageBreak/>
        <w:t>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  <w:r w:rsidRPr="00DA3C12">
        <w:rPr>
          <w:color w:val="444444"/>
          <w:sz w:val="27"/>
          <w:szCs w:val="27"/>
        </w:rPr>
        <w:br/>
      </w:r>
    </w:p>
    <w:p w14:paraId="4BBA75A2" w14:textId="4B3F9494" w:rsidR="00DA3C12" w:rsidRPr="00DA3C12" w:rsidRDefault="00DA3C12" w:rsidP="00DA3C12">
      <w:pPr>
        <w:tabs>
          <w:tab w:val="left" w:pos="3202"/>
        </w:tabs>
        <w:rPr>
          <w:lang w:eastAsia="en-US"/>
        </w:rPr>
      </w:pPr>
    </w:p>
    <w:sectPr w:rsidR="00DA3C12" w:rsidRPr="00DA3C12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32"/>
  </w:num>
  <w:num w:numId="8">
    <w:abstractNumId w:val="14"/>
  </w:num>
  <w:num w:numId="9">
    <w:abstractNumId w:val="9"/>
  </w:num>
  <w:num w:numId="10">
    <w:abstractNumId w:val="22"/>
  </w:num>
  <w:num w:numId="11">
    <w:abstractNumId w:val="30"/>
  </w:num>
  <w:num w:numId="12">
    <w:abstractNumId w:val="34"/>
  </w:num>
  <w:num w:numId="13">
    <w:abstractNumId w:val="3"/>
  </w:num>
  <w:num w:numId="14">
    <w:abstractNumId w:val="0"/>
  </w:num>
  <w:num w:numId="15">
    <w:abstractNumId w:val="7"/>
  </w:num>
  <w:num w:numId="16">
    <w:abstractNumId w:val="25"/>
  </w:num>
  <w:num w:numId="17">
    <w:abstractNumId w:val="5"/>
  </w:num>
  <w:num w:numId="18">
    <w:abstractNumId w:val="28"/>
  </w:num>
  <w:num w:numId="19">
    <w:abstractNumId w:val="13"/>
  </w:num>
  <w:num w:numId="20">
    <w:abstractNumId w:val="18"/>
  </w:num>
  <w:num w:numId="21">
    <w:abstractNumId w:val="10"/>
  </w:num>
  <w:num w:numId="22">
    <w:abstractNumId w:val="29"/>
  </w:num>
  <w:num w:numId="23">
    <w:abstractNumId w:val="2"/>
  </w:num>
  <w:num w:numId="24">
    <w:abstractNumId w:val="15"/>
  </w:num>
  <w:num w:numId="25">
    <w:abstractNumId w:val="1"/>
  </w:num>
  <w:num w:numId="26">
    <w:abstractNumId w:val="8"/>
  </w:num>
  <w:num w:numId="27">
    <w:abstractNumId w:val="31"/>
  </w:num>
  <w:num w:numId="28">
    <w:abstractNumId w:val="11"/>
  </w:num>
  <w:num w:numId="29">
    <w:abstractNumId w:val="16"/>
  </w:num>
  <w:num w:numId="30">
    <w:abstractNumId w:val="33"/>
  </w:num>
  <w:num w:numId="31">
    <w:abstractNumId w:val="12"/>
  </w:num>
  <w:num w:numId="32">
    <w:abstractNumId w:val="20"/>
  </w:num>
  <w:num w:numId="33">
    <w:abstractNumId w:val="23"/>
  </w:num>
  <w:num w:numId="34">
    <w:abstractNumId w:val="35"/>
  </w:num>
  <w:num w:numId="35">
    <w:abstractNumId w:val="1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2B06A7"/>
    <w:rsid w:val="002E675D"/>
    <w:rsid w:val="004E3125"/>
    <w:rsid w:val="00533C61"/>
    <w:rsid w:val="00533CB2"/>
    <w:rsid w:val="00620CE1"/>
    <w:rsid w:val="00632E3F"/>
    <w:rsid w:val="00742299"/>
    <w:rsid w:val="007527D1"/>
    <w:rsid w:val="00787660"/>
    <w:rsid w:val="007C0989"/>
    <w:rsid w:val="007C6AD9"/>
    <w:rsid w:val="00812AAE"/>
    <w:rsid w:val="00892697"/>
    <w:rsid w:val="0097634F"/>
    <w:rsid w:val="009F1A09"/>
    <w:rsid w:val="00A502C8"/>
    <w:rsid w:val="00CB6A13"/>
    <w:rsid w:val="00DA3C12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32E3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2E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07664" TargetMode="External"/><Relationship Id="rId13" Type="http://schemas.openxmlformats.org/officeDocument/2006/relationships/hyperlink" Target="https://docs.cntd.ru/document/901807664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04937" TargetMode="External"/><Relationship Id="rId12" Type="http://schemas.openxmlformats.org/officeDocument/2006/relationships/hyperlink" Target="https://docs.cntd.ru/document/9023896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ocs.cntd.ru/document/56110035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s.cntd.ru/document/9022541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C6CAB-57D2-4E13-AA0E-5C6C4AFE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2023-11-02T08:45:00Z</cp:lastPrinted>
  <dcterms:created xsi:type="dcterms:W3CDTF">2023-11-01T11:07:00Z</dcterms:created>
  <dcterms:modified xsi:type="dcterms:W3CDTF">2023-11-02T10:21:00Z</dcterms:modified>
</cp:coreProperties>
</file>